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4E4" w:rsidRPr="009820A8" w:rsidRDefault="00264B88" w:rsidP="00A22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8C037D">
        <w:rPr>
          <w:sz w:val="24"/>
          <w:szCs w:val="24"/>
        </w:rPr>
        <w:t> </w:t>
      </w:r>
      <w:r w:rsidR="00A224E4" w:rsidRPr="009820A8">
        <w:rPr>
          <w:b/>
          <w:sz w:val="28"/>
          <w:szCs w:val="28"/>
        </w:rPr>
        <w:t>АДМИНИСТРАЦИЯ</w:t>
      </w:r>
    </w:p>
    <w:p w:rsidR="00A224E4" w:rsidRPr="009820A8" w:rsidRDefault="00A224E4" w:rsidP="00A224E4">
      <w:pPr>
        <w:jc w:val="center"/>
        <w:rPr>
          <w:b/>
          <w:sz w:val="28"/>
          <w:szCs w:val="28"/>
        </w:rPr>
      </w:pPr>
      <w:r w:rsidRPr="009820A8">
        <w:rPr>
          <w:b/>
          <w:sz w:val="28"/>
          <w:szCs w:val="28"/>
        </w:rPr>
        <w:t>НОВОКРАСНЕНСКОГО СЕЛЬСОВЕТА</w:t>
      </w:r>
    </w:p>
    <w:p w:rsidR="00A224E4" w:rsidRPr="009820A8" w:rsidRDefault="00A224E4" w:rsidP="00A224E4">
      <w:pPr>
        <w:jc w:val="center"/>
        <w:rPr>
          <w:b/>
          <w:sz w:val="28"/>
          <w:szCs w:val="28"/>
        </w:rPr>
      </w:pPr>
      <w:r w:rsidRPr="009820A8">
        <w:rPr>
          <w:b/>
          <w:sz w:val="28"/>
          <w:szCs w:val="28"/>
        </w:rPr>
        <w:t>ЧИСТООЗЕРНОГО РАЙОНА НОВОСИБИРСКОЙ ОБЛАСТИ</w:t>
      </w:r>
    </w:p>
    <w:p w:rsidR="00A224E4" w:rsidRPr="009820A8" w:rsidRDefault="00A224E4" w:rsidP="00A224E4">
      <w:pPr>
        <w:jc w:val="center"/>
        <w:rPr>
          <w:b/>
          <w:sz w:val="28"/>
          <w:szCs w:val="28"/>
        </w:rPr>
      </w:pPr>
    </w:p>
    <w:p w:rsidR="00A224E4" w:rsidRPr="009820A8" w:rsidRDefault="00A224E4" w:rsidP="00A224E4">
      <w:pPr>
        <w:jc w:val="center"/>
        <w:rPr>
          <w:b/>
          <w:sz w:val="28"/>
          <w:szCs w:val="28"/>
        </w:rPr>
      </w:pPr>
    </w:p>
    <w:p w:rsidR="00A224E4" w:rsidRPr="009820A8" w:rsidRDefault="00A224E4" w:rsidP="00A224E4">
      <w:pPr>
        <w:jc w:val="center"/>
        <w:rPr>
          <w:b/>
          <w:sz w:val="28"/>
          <w:szCs w:val="28"/>
        </w:rPr>
      </w:pPr>
      <w:r w:rsidRPr="009820A8">
        <w:rPr>
          <w:b/>
          <w:sz w:val="28"/>
          <w:szCs w:val="28"/>
        </w:rPr>
        <w:t>ПОСТАНОВЛЕНИЕ</w:t>
      </w:r>
    </w:p>
    <w:p w:rsidR="00A224E4" w:rsidRPr="009820A8" w:rsidRDefault="00A224E4" w:rsidP="00A224E4">
      <w:pPr>
        <w:jc w:val="center"/>
        <w:rPr>
          <w:b/>
          <w:sz w:val="28"/>
          <w:szCs w:val="28"/>
        </w:rPr>
      </w:pPr>
    </w:p>
    <w:p w:rsidR="00A224E4" w:rsidRPr="009820A8" w:rsidRDefault="00A224E4" w:rsidP="00A224E4">
      <w:pPr>
        <w:jc w:val="center"/>
        <w:rPr>
          <w:b/>
          <w:sz w:val="28"/>
          <w:szCs w:val="28"/>
        </w:rPr>
      </w:pPr>
      <w:r w:rsidRPr="009820A8">
        <w:rPr>
          <w:b/>
          <w:sz w:val="28"/>
          <w:szCs w:val="28"/>
        </w:rPr>
        <w:t>26.12.2018            № 54</w:t>
      </w:r>
    </w:p>
    <w:p w:rsidR="00A224E4" w:rsidRPr="009820A8" w:rsidRDefault="00A224E4" w:rsidP="00A224E4">
      <w:pPr>
        <w:jc w:val="center"/>
        <w:rPr>
          <w:b/>
          <w:sz w:val="28"/>
          <w:szCs w:val="28"/>
        </w:rPr>
      </w:pPr>
    </w:p>
    <w:p w:rsidR="00A224E4" w:rsidRPr="009820A8" w:rsidRDefault="00A224E4" w:rsidP="00A224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 о</w:t>
      </w:r>
      <w:r w:rsidRPr="009820A8">
        <w:rPr>
          <w:b/>
          <w:sz w:val="28"/>
          <w:szCs w:val="28"/>
        </w:rPr>
        <w:t>б учетной политике администрации Новокрасненского сельсовета Чистоозерного района Новосибирской области на 2019 год и плановый период 2020-2021гг</w:t>
      </w:r>
    </w:p>
    <w:p w:rsidR="00A224E4" w:rsidRPr="009820A8" w:rsidRDefault="00A224E4" w:rsidP="00A224E4">
      <w:pPr>
        <w:rPr>
          <w:sz w:val="28"/>
          <w:szCs w:val="28"/>
        </w:rPr>
      </w:pPr>
      <w:bookmarkStart w:id="0" w:name="_GoBack"/>
      <w:bookmarkEnd w:id="0"/>
    </w:p>
    <w:p w:rsidR="00A224E4" w:rsidRDefault="00A224E4" w:rsidP="00902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sz w:val="28"/>
          <w:szCs w:val="28"/>
        </w:rPr>
      </w:pPr>
      <w:proofErr w:type="gramStart"/>
      <w:r w:rsidRPr="009820A8">
        <w:rPr>
          <w:sz w:val="28"/>
          <w:szCs w:val="28"/>
        </w:rPr>
        <w:t xml:space="preserve">В целях установления единого порядка организации бюджетного учета в администрации Новокрасненского сельсовета, в соответствии с </w:t>
      </w:r>
      <w:r w:rsidRPr="00D80813">
        <w:rPr>
          <w:sz w:val="28"/>
          <w:szCs w:val="28"/>
        </w:rPr>
        <w:t xml:space="preserve">приказом Минфина России от 1 декабря 2010 № 157н </w:t>
      </w:r>
      <w:r w:rsidRPr="00D80813">
        <w:rPr>
          <w:iCs/>
          <w:sz w:val="28"/>
          <w:szCs w:val="28"/>
        </w:rPr>
        <w:t>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  <w:r w:rsidRPr="00D80813">
        <w:rPr>
          <w:sz w:val="28"/>
          <w:szCs w:val="28"/>
        </w:rPr>
        <w:t xml:space="preserve"> (далее – Инструкция № 157н);</w:t>
      </w:r>
      <w:proofErr w:type="gramEnd"/>
      <w:r w:rsidR="009029A4">
        <w:rPr>
          <w:sz w:val="28"/>
          <w:szCs w:val="28"/>
        </w:rPr>
        <w:t xml:space="preserve"> </w:t>
      </w:r>
      <w:r w:rsidRPr="00D80813">
        <w:rPr>
          <w:sz w:val="28"/>
          <w:szCs w:val="28"/>
        </w:rPr>
        <w:t xml:space="preserve">приказом Минфина России от 16 декабря 2010 № 174н </w:t>
      </w:r>
      <w:r w:rsidRPr="00D80813">
        <w:rPr>
          <w:iCs/>
          <w:sz w:val="28"/>
          <w:szCs w:val="28"/>
        </w:rPr>
        <w:t>«Об утверждении Плана счетов бухгалтерского учета бюджетных учреждений и Инструкции по его применению»</w:t>
      </w:r>
      <w:r w:rsidRPr="00D80813">
        <w:rPr>
          <w:sz w:val="28"/>
          <w:szCs w:val="28"/>
        </w:rPr>
        <w:t xml:space="preserve"> (далее – Инструкция № 174н);</w:t>
      </w:r>
      <w:r w:rsidR="009029A4">
        <w:rPr>
          <w:sz w:val="28"/>
          <w:szCs w:val="28"/>
        </w:rPr>
        <w:t xml:space="preserve"> </w:t>
      </w:r>
      <w:r w:rsidRPr="00D80813">
        <w:rPr>
          <w:sz w:val="28"/>
          <w:szCs w:val="28"/>
        </w:rPr>
        <w:t>приказом Минфина России от 8 июня 2018 № 132н «О Порядке формирования и применения кодов бюджетной классификации Российской Федерации, их структуре и принципах назначения» (далее – приказ № 132н);</w:t>
      </w:r>
      <w:r w:rsidR="009029A4">
        <w:rPr>
          <w:sz w:val="28"/>
          <w:szCs w:val="28"/>
        </w:rPr>
        <w:t xml:space="preserve"> </w:t>
      </w:r>
      <w:r w:rsidRPr="00D80813">
        <w:rPr>
          <w:sz w:val="28"/>
          <w:szCs w:val="28"/>
        </w:rPr>
        <w:t xml:space="preserve">приказом Минфина России от 29 ноября 2017 № 209н </w:t>
      </w:r>
      <w:r w:rsidRPr="00D80813">
        <w:rPr>
          <w:iCs/>
          <w:sz w:val="28"/>
          <w:szCs w:val="28"/>
        </w:rPr>
        <w:t xml:space="preserve">«Об утверждении </w:t>
      </w:r>
      <w:proofErr w:type="gramStart"/>
      <w:r w:rsidRPr="00D80813">
        <w:rPr>
          <w:iCs/>
          <w:sz w:val="28"/>
          <w:szCs w:val="28"/>
        </w:rPr>
        <w:t>Порядка применения классификации операций сектора государственного</w:t>
      </w:r>
      <w:proofErr w:type="gramEnd"/>
      <w:r w:rsidRPr="00D80813">
        <w:rPr>
          <w:iCs/>
          <w:sz w:val="28"/>
          <w:szCs w:val="28"/>
        </w:rPr>
        <w:t xml:space="preserve"> управления»</w:t>
      </w:r>
      <w:r w:rsidRPr="00D80813">
        <w:rPr>
          <w:sz w:val="28"/>
          <w:szCs w:val="28"/>
        </w:rPr>
        <w:t xml:space="preserve"> (далее – приказ № 209н);</w:t>
      </w:r>
      <w:r w:rsidR="009029A4">
        <w:rPr>
          <w:sz w:val="28"/>
          <w:szCs w:val="28"/>
        </w:rPr>
        <w:t xml:space="preserve"> </w:t>
      </w:r>
      <w:r w:rsidRPr="00D80813">
        <w:rPr>
          <w:sz w:val="28"/>
          <w:szCs w:val="28"/>
        </w:rPr>
        <w:t xml:space="preserve">приказом Минфина России от 30 марта 2015 № 52н </w:t>
      </w:r>
      <w:r w:rsidRPr="00D80813">
        <w:rPr>
          <w:iCs/>
          <w:sz w:val="28"/>
          <w:szCs w:val="28"/>
        </w:rPr>
        <w:t>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</w:t>
      </w:r>
      <w:r w:rsidRPr="00D80813">
        <w:rPr>
          <w:sz w:val="28"/>
          <w:szCs w:val="28"/>
        </w:rPr>
        <w:t xml:space="preserve"> (далее – приказ № 52н);</w:t>
      </w:r>
      <w:r w:rsidR="009029A4">
        <w:rPr>
          <w:sz w:val="28"/>
          <w:szCs w:val="28"/>
        </w:rPr>
        <w:t xml:space="preserve"> </w:t>
      </w:r>
      <w:proofErr w:type="gramStart"/>
      <w:r w:rsidRPr="00D80813">
        <w:rPr>
          <w:sz w:val="28"/>
          <w:szCs w:val="28"/>
        </w:rPr>
        <w:t>федеральными стандартами бухгалтерского учета для организаций государственного сектора, утвержденными приказами Минфина России от 31 декабря 2016 № 256н, № 257н, № 258н, № 259н, № 260н (далее – соответственно Стандарт «Концептуальные основы бухучета и отчетности», Стандарт «Основные средства», Стандарт «Аренда», Стандарт «Обесценение активов», Стандарт «Представление бухгалтерской (финансовой) отчетности»), от 30 декабря 2017 № 274н, 275н,278н (далее – соответственно Стандарт «Учетная политика, оценочные значения и ошибки», Стандарт «События</w:t>
      </w:r>
      <w:proofErr w:type="gramEnd"/>
      <w:r w:rsidRPr="00D80813">
        <w:rPr>
          <w:sz w:val="28"/>
          <w:szCs w:val="28"/>
        </w:rPr>
        <w:t xml:space="preserve"> после отчетной даты», Стандарт «Отчет о движении денежных средств», от 27 февраля 2018 № 32н (далее Стандарт «Доходы»), от 30 мая 2018 № 122н (далее – Стандарт «Влияние изменений курсов иностранных валют»);</w:t>
      </w:r>
      <w:r w:rsidR="009029A4">
        <w:rPr>
          <w:sz w:val="28"/>
          <w:szCs w:val="28"/>
        </w:rPr>
        <w:t xml:space="preserve"> </w:t>
      </w:r>
      <w:r w:rsidRPr="00A224E4">
        <w:rPr>
          <w:sz w:val="28"/>
          <w:szCs w:val="28"/>
        </w:rPr>
        <w:t xml:space="preserve">в соответствии с приказом Минфина </w:t>
      </w:r>
      <w:r w:rsidRPr="00A224E4">
        <w:rPr>
          <w:sz w:val="28"/>
          <w:szCs w:val="28"/>
        </w:rPr>
        <w:lastRenderedPageBreak/>
        <w:t xml:space="preserve">России от 6 декабря 2010 №162н </w:t>
      </w:r>
      <w:r w:rsidRPr="00A224E4">
        <w:rPr>
          <w:iCs/>
          <w:sz w:val="28"/>
          <w:szCs w:val="28"/>
        </w:rPr>
        <w:t>«Об утверждении плана счетов бюджетного учета и Инструкции по его применению»</w:t>
      </w:r>
      <w:r w:rsidR="009029A4">
        <w:rPr>
          <w:sz w:val="28"/>
          <w:szCs w:val="28"/>
        </w:rPr>
        <w:t xml:space="preserve"> (далее – Инструкция № 162н), администрация Новокрасненского сельсовета Чистоозерного района Новосибирской  области</w:t>
      </w:r>
    </w:p>
    <w:p w:rsidR="009029A4" w:rsidRPr="00D80813" w:rsidRDefault="009029A4" w:rsidP="00902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A224E4" w:rsidRPr="009820A8" w:rsidRDefault="00A224E4" w:rsidP="00A224E4">
      <w:pPr>
        <w:ind w:left="-284" w:firstLine="992"/>
        <w:jc w:val="both"/>
        <w:rPr>
          <w:b/>
          <w:sz w:val="28"/>
          <w:szCs w:val="28"/>
        </w:rPr>
      </w:pPr>
      <w:r w:rsidRPr="009820A8">
        <w:rPr>
          <w:b/>
          <w:sz w:val="28"/>
          <w:szCs w:val="28"/>
        </w:rPr>
        <w:t>ПОСТАНОВЛЯЕТ:</w:t>
      </w:r>
    </w:p>
    <w:p w:rsidR="00A224E4" w:rsidRPr="00977CD9" w:rsidRDefault="00A224E4" w:rsidP="00A224E4">
      <w:pPr>
        <w:pStyle w:val="a6"/>
        <w:numPr>
          <w:ilvl w:val="0"/>
          <w:numId w:val="37"/>
        </w:numPr>
        <w:tabs>
          <w:tab w:val="left" w:pos="472"/>
        </w:tabs>
        <w:ind w:left="851" w:hanging="567"/>
        <w:jc w:val="both"/>
        <w:rPr>
          <w:sz w:val="28"/>
          <w:szCs w:val="28"/>
        </w:rPr>
      </w:pPr>
      <w:r w:rsidRPr="00977CD9">
        <w:rPr>
          <w:sz w:val="28"/>
          <w:szCs w:val="28"/>
        </w:rPr>
        <w:t xml:space="preserve">Утвердить Положение об учетной политике администрации Новокрасненского сельсовета Чистоозерного района Новосибирской </w:t>
      </w:r>
      <w:proofErr w:type="spellStart"/>
      <w:r w:rsidRPr="00977CD9">
        <w:rPr>
          <w:sz w:val="28"/>
          <w:szCs w:val="28"/>
        </w:rPr>
        <w:t>областина</w:t>
      </w:r>
      <w:proofErr w:type="spellEnd"/>
      <w:r w:rsidRPr="00977CD9">
        <w:rPr>
          <w:sz w:val="28"/>
          <w:szCs w:val="28"/>
        </w:rPr>
        <w:t xml:space="preserve"> 2019 год и плановый период 2020-2021гг согласно приложению.</w:t>
      </w:r>
    </w:p>
    <w:p w:rsidR="00A224E4" w:rsidRPr="009820A8" w:rsidRDefault="00A224E4" w:rsidP="00A224E4">
      <w:pPr>
        <w:pStyle w:val="a6"/>
        <w:numPr>
          <w:ilvl w:val="0"/>
          <w:numId w:val="37"/>
        </w:numPr>
        <w:tabs>
          <w:tab w:val="left" w:pos="472"/>
        </w:tabs>
        <w:ind w:left="851" w:hanging="567"/>
        <w:jc w:val="both"/>
        <w:rPr>
          <w:sz w:val="28"/>
          <w:szCs w:val="28"/>
        </w:rPr>
      </w:pPr>
      <w:r w:rsidRPr="009820A8">
        <w:rPr>
          <w:sz w:val="28"/>
          <w:szCs w:val="28"/>
        </w:rPr>
        <w:t>Специалисту 1 разряда Колотеевой С.Н. обеспечить выполнение данного постановления.</w:t>
      </w:r>
    </w:p>
    <w:p w:rsidR="00A224E4" w:rsidRPr="009820A8" w:rsidRDefault="00A224E4" w:rsidP="00A224E4">
      <w:pPr>
        <w:pStyle w:val="a6"/>
        <w:numPr>
          <w:ilvl w:val="0"/>
          <w:numId w:val="37"/>
        </w:numPr>
        <w:tabs>
          <w:tab w:val="left" w:pos="472"/>
        </w:tabs>
        <w:ind w:left="851" w:hanging="567"/>
        <w:jc w:val="both"/>
        <w:rPr>
          <w:sz w:val="28"/>
          <w:szCs w:val="28"/>
        </w:rPr>
      </w:pPr>
      <w:r w:rsidRPr="009820A8">
        <w:rPr>
          <w:sz w:val="28"/>
          <w:szCs w:val="28"/>
        </w:rPr>
        <w:t xml:space="preserve">Опубликовать постановление в газете «Вестник </w:t>
      </w:r>
      <w:proofErr w:type="spellStart"/>
      <w:r w:rsidRPr="009820A8">
        <w:rPr>
          <w:sz w:val="28"/>
          <w:szCs w:val="28"/>
        </w:rPr>
        <w:t>МО</w:t>
      </w:r>
      <w:proofErr w:type="gramStart"/>
      <w:r w:rsidRPr="009820A8">
        <w:rPr>
          <w:sz w:val="28"/>
          <w:szCs w:val="28"/>
        </w:rPr>
        <w:t>»Н</w:t>
      </w:r>
      <w:proofErr w:type="gramEnd"/>
      <w:r w:rsidRPr="009820A8">
        <w:rPr>
          <w:sz w:val="28"/>
          <w:szCs w:val="28"/>
        </w:rPr>
        <w:t>овокрасненсого</w:t>
      </w:r>
      <w:proofErr w:type="spellEnd"/>
      <w:r w:rsidRPr="009820A8">
        <w:rPr>
          <w:sz w:val="28"/>
          <w:szCs w:val="28"/>
        </w:rPr>
        <w:t xml:space="preserve"> сельсовета  и разместить на официальном сайте администрации Новокрасненского сельсовета в сети Интернет.</w:t>
      </w:r>
    </w:p>
    <w:p w:rsidR="00A224E4" w:rsidRPr="009820A8" w:rsidRDefault="00A224E4" w:rsidP="00A224E4">
      <w:pPr>
        <w:pStyle w:val="a6"/>
        <w:numPr>
          <w:ilvl w:val="0"/>
          <w:numId w:val="37"/>
        </w:numPr>
        <w:tabs>
          <w:tab w:val="left" w:pos="472"/>
        </w:tabs>
        <w:ind w:left="851" w:hanging="567"/>
        <w:jc w:val="both"/>
        <w:rPr>
          <w:sz w:val="28"/>
          <w:szCs w:val="28"/>
        </w:rPr>
      </w:pPr>
      <w:proofErr w:type="gramStart"/>
      <w:r w:rsidRPr="009820A8">
        <w:rPr>
          <w:sz w:val="28"/>
          <w:szCs w:val="28"/>
        </w:rPr>
        <w:t>Контроль за</w:t>
      </w:r>
      <w:proofErr w:type="gramEnd"/>
      <w:r w:rsidRPr="009820A8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A224E4" w:rsidRDefault="00A224E4" w:rsidP="00A224E4">
      <w:pPr>
        <w:rPr>
          <w:sz w:val="24"/>
          <w:szCs w:val="24"/>
        </w:rPr>
      </w:pPr>
    </w:p>
    <w:p w:rsidR="00A224E4" w:rsidRDefault="00A224E4" w:rsidP="00A224E4">
      <w:pPr>
        <w:jc w:val="both"/>
        <w:rPr>
          <w:sz w:val="28"/>
          <w:szCs w:val="28"/>
        </w:rPr>
      </w:pPr>
    </w:p>
    <w:p w:rsidR="00A224E4" w:rsidRPr="009820A8" w:rsidRDefault="00A224E4" w:rsidP="00A224E4">
      <w:pPr>
        <w:jc w:val="both"/>
        <w:rPr>
          <w:sz w:val="28"/>
          <w:szCs w:val="28"/>
        </w:rPr>
      </w:pPr>
      <w:r w:rsidRPr="009820A8">
        <w:rPr>
          <w:sz w:val="28"/>
          <w:szCs w:val="28"/>
        </w:rPr>
        <w:t>Глава Новокрасненского сельсовета</w:t>
      </w:r>
    </w:p>
    <w:p w:rsidR="00A224E4" w:rsidRPr="009820A8" w:rsidRDefault="00A224E4" w:rsidP="00A224E4">
      <w:pPr>
        <w:jc w:val="both"/>
        <w:rPr>
          <w:sz w:val="28"/>
          <w:szCs w:val="28"/>
        </w:rPr>
      </w:pPr>
      <w:r w:rsidRPr="009820A8">
        <w:rPr>
          <w:sz w:val="28"/>
          <w:szCs w:val="28"/>
        </w:rPr>
        <w:t>Чистоозерного района</w:t>
      </w:r>
    </w:p>
    <w:p w:rsidR="00A224E4" w:rsidRPr="009820A8" w:rsidRDefault="00A224E4" w:rsidP="00A224E4">
      <w:pPr>
        <w:jc w:val="both"/>
        <w:rPr>
          <w:sz w:val="28"/>
          <w:szCs w:val="28"/>
        </w:rPr>
      </w:pPr>
      <w:r w:rsidRPr="009820A8">
        <w:rPr>
          <w:sz w:val="28"/>
          <w:szCs w:val="28"/>
        </w:rPr>
        <w:t>Новосибирской области                                                           Т.М.Кулиев</w:t>
      </w:r>
    </w:p>
    <w:p w:rsidR="00A224E4" w:rsidRPr="00B25AFA" w:rsidRDefault="00A224E4" w:rsidP="00A22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264B88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A224E4" w:rsidRDefault="00A224E4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A224E4" w:rsidRDefault="00A224E4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A224E4" w:rsidRDefault="00A224E4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A224E4" w:rsidRDefault="00A224E4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A224E4" w:rsidRDefault="00A224E4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A224E4" w:rsidRDefault="00A224E4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A224E4" w:rsidRDefault="00A224E4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A224E4" w:rsidRDefault="00A224E4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A224E4" w:rsidRDefault="00A224E4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A224E4" w:rsidRDefault="00A224E4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A224E4" w:rsidRDefault="00A224E4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A224E4" w:rsidRDefault="00A224E4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A224E4" w:rsidRDefault="00A224E4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A224E4" w:rsidRDefault="00A224E4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A224E4" w:rsidRDefault="00A224E4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A224E4" w:rsidRDefault="00A224E4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A224E4" w:rsidRDefault="00A224E4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A224E4" w:rsidRDefault="00A224E4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9029A4" w:rsidRDefault="009029A4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9029A4" w:rsidRDefault="009029A4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9029A4" w:rsidRDefault="009029A4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A224E4" w:rsidRDefault="00A224E4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A224E4" w:rsidRDefault="00A224E4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A224E4" w:rsidRDefault="00A224E4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A224E4" w:rsidRDefault="00A224E4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A224E4" w:rsidRDefault="00A224E4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A224E4" w:rsidRDefault="00A224E4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tbl>
      <w:tblPr>
        <w:tblW w:w="0" w:type="auto"/>
        <w:jc w:val="right"/>
        <w:tblInd w:w="-39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3"/>
      </w:tblGrid>
      <w:tr w:rsidR="00264B88" w:rsidRPr="008C037D" w:rsidTr="00532296">
        <w:trPr>
          <w:jc w:val="right"/>
        </w:trPr>
        <w:tc>
          <w:tcPr>
            <w:tcW w:w="339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4B88" w:rsidRPr="008C037D" w:rsidRDefault="00264B88" w:rsidP="00D9595B">
            <w:pPr>
              <w:jc w:val="both"/>
              <w:rPr>
                <w:sz w:val="24"/>
                <w:szCs w:val="24"/>
              </w:rPr>
            </w:pPr>
            <w:r w:rsidRPr="008C037D">
              <w:rPr>
                <w:sz w:val="24"/>
                <w:szCs w:val="24"/>
              </w:rPr>
              <w:lastRenderedPageBreak/>
              <w:t>Приложение</w:t>
            </w:r>
            <w:r w:rsidRPr="008C037D">
              <w:rPr>
                <w:sz w:val="24"/>
                <w:szCs w:val="24"/>
              </w:rPr>
              <w:br/>
              <w:t xml:space="preserve">к </w:t>
            </w:r>
            <w:r w:rsidR="00D9595B">
              <w:rPr>
                <w:sz w:val="24"/>
                <w:szCs w:val="24"/>
              </w:rPr>
              <w:t>постановлению</w:t>
            </w:r>
            <w:r w:rsidRPr="008C037D">
              <w:rPr>
                <w:sz w:val="24"/>
                <w:szCs w:val="24"/>
              </w:rPr>
              <w:t xml:space="preserve"> от </w:t>
            </w:r>
            <w:r w:rsidR="00A224E4">
              <w:rPr>
                <w:sz w:val="24"/>
                <w:szCs w:val="24"/>
              </w:rPr>
              <w:t>26.12.2018</w:t>
            </w:r>
            <w:r w:rsidRPr="008C037D">
              <w:rPr>
                <w:rStyle w:val="fill"/>
                <w:b w:val="0"/>
                <w:i w:val="0"/>
                <w:sz w:val="24"/>
                <w:szCs w:val="24"/>
              </w:rPr>
              <w:t xml:space="preserve">  </w:t>
            </w:r>
            <w:r w:rsidRPr="008C037D">
              <w:rPr>
                <w:sz w:val="24"/>
                <w:szCs w:val="24"/>
              </w:rPr>
              <w:t>№ </w:t>
            </w:r>
            <w:r w:rsidR="00A224E4">
              <w:rPr>
                <w:sz w:val="24"/>
                <w:szCs w:val="24"/>
              </w:rPr>
              <w:t>54</w:t>
            </w:r>
          </w:p>
        </w:tc>
      </w:tr>
    </w:tbl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8C037D">
        <w:rPr>
          <w:bCs/>
          <w:sz w:val="24"/>
          <w:szCs w:val="24"/>
        </w:rPr>
        <w:t>Учетная политика для целей бухгалтерского учета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bCs/>
          <w:sz w:val="24"/>
          <w:szCs w:val="24"/>
        </w:rPr>
        <w:t> </w:t>
      </w:r>
      <w:r w:rsidRPr="008C037D">
        <w:rPr>
          <w:sz w:val="24"/>
          <w:szCs w:val="24"/>
        </w:rPr>
        <w:t> 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264B88" w:rsidRPr="00CA37E8" w:rsidRDefault="00264B88" w:rsidP="00CA37E8">
      <w:pPr>
        <w:pStyle w:val="a6"/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4"/>
          <w:szCs w:val="24"/>
        </w:rPr>
      </w:pPr>
      <w:r w:rsidRPr="00CA37E8">
        <w:rPr>
          <w:bCs/>
          <w:sz w:val="24"/>
          <w:szCs w:val="24"/>
        </w:rPr>
        <w:t>Общие положения</w:t>
      </w:r>
    </w:p>
    <w:p w:rsidR="00CA37E8" w:rsidRPr="00CA37E8" w:rsidRDefault="00CA37E8" w:rsidP="00CA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4"/>
          <w:szCs w:val="24"/>
        </w:rPr>
      </w:pPr>
      <w:r w:rsidRPr="00CA37E8">
        <w:rPr>
          <w:sz w:val="24"/>
          <w:szCs w:val="24"/>
        </w:rPr>
        <w:t>1</w:t>
      </w:r>
      <w:r>
        <w:rPr>
          <w:color w:val="0070C0"/>
          <w:sz w:val="24"/>
          <w:szCs w:val="24"/>
        </w:rPr>
        <w:t>.администрация Новокрасненского сельсовета</w:t>
      </w:r>
      <w:r w:rsidRPr="00CA37E8">
        <w:rPr>
          <w:sz w:val="24"/>
          <w:szCs w:val="24"/>
        </w:rPr>
        <w:t xml:space="preserve"> является администратором доходов, распорядителем бюджетных средств, получателем бюджетных средств.</w:t>
      </w:r>
    </w:p>
    <w:p w:rsidR="00CA37E8" w:rsidRPr="00CA37E8" w:rsidRDefault="00CA37E8" w:rsidP="00CA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BE42EE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264B88" w:rsidRPr="008C037D" w:rsidRDefault="00CA37E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64B88" w:rsidRPr="008C037D">
        <w:rPr>
          <w:sz w:val="24"/>
          <w:szCs w:val="24"/>
        </w:rPr>
        <w:t>. Бухгалтерский учет ведет структурн</w:t>
      </w:r>
      <w:r w:rsidR="00A20F4C" w:rsidRPr="008C037D">
        <w:rPr>
          <w:sz w:val="24"/>
          <w:szCs w:val="24"/>
        </w:rPr>
        <w:t>ое</w:t>
      </w:r>
      <w:r w:rsidR="00264B88" w:rsidRPr="008C037D">
        <w:rPr>
          <w:sz w:val="24"/>
          <w:szCs w:val="24"/>
        </w:rPr>
        <w:t xml:space="preserve"> подразделение – бухгалтери</w:t>
      </w:r>
      <w:r w:rsidR="00A20F4C" w:rsidRPr="008C037D">
        <w:rPr>
          <w:sz w:val="24"/>
          <w:szCs w:val="24"/>
        </w:rPr>
        <w:t>я</w:t>
      </w:r>
      <w:r w:rsidR="00264B88" w:rsidRPr="008C037D">
        <w:rPr>
          <w:sz w:val="24"/>
          <w:szCs w:val="24"/>
        </w:rPr>
        <w:t>, возглавляем</w:t>
      </w:r>
      <w:r w:rsidR="00A20F4C" w:rsidRPr="008C037D">
        <w:rPr>
          <w:sz w:val="24"/>
          <w:szCs w:val="24"/>
        </w:rPr>
        <w:t>ая</w:t>
      </w:r>
      <w:r w:rsidR="00264B88" w:rsidRPr="008C037D">
        <w:rPr>
          <w:sz w:val="24"/>
          <w:szCs w:val="24"/>
        </w:rPr>
        <w:t xml:space="preserve"> главным бухгалтером. Сотрудники бухгалтерии руководствуются в работе Положением о бухгалтерии, должностными инструкциями.</w:t>
      </w:r>
    </w:p>
    <w:p w:rsidR="00B8268A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Ответственным за ведение бухгалтерского учета в учреждении является главный бухгалтер.</w:t>
      </w:r>
    </w:p>
    <w:p w:rsidR="00143A14" w:rsidRPr="00E5777C" w:rsidRDefault="00143A14" w:rsidP="00143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  <w:r w:rsidRPr="00E5777C">
        <w:rPr>
          <w:i/>
          <w:sz w:val="24"/>
          <w:szCs w:val="24"/>
        </w:rPr>
        <w:t>Основание: часть 3 статьи 7 Закона от 6 декабря 2011 № 402-ФЗ, пункт 4 Инструкции № 157н.</w:t>
      </w:r>
    </w:p>
    <w:p w:rsidR="00143A14" w:rsidRDefault="00143A14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B8268A" w:rsidRDefault="007755E9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90DE3">
        <w:rPr>
          <w:sz w:val="24"/>
          <w:szCs w:val="24"/>
        </w:rPr>
        <w:t xml:space="preserve">. </w:t>
      </w:r>
      <w:r w:rsidR="00B8268A">
        <w:rPr>
          <w:sz w:val="24"/>
          <w:szCs w:val="24"/>
        </w:rPr>
        <w:t xml:space="preserve">Бухгалтерский учет  и составление бухгалтерской (финансовой) отчетности осуществляется </w:t>
      </w:r>
      <w:r w:rsidR="00116BA7">
        <w:rPr>
          <w:color w:val="0070C0"/>
          <w:sz w:val="24"/>
          <w:szCs w:val="24"/>
        </w:rPr>
        <w:t xml:space="preserve">администрацией </w:t>
      </w:r>
      <w:r w:rsidR="00F07D8B">
        <w:rPr>
          <w:color w:val="0070C0"/>
          <w:sz w:val="24"/>
          <w:szCs w:val="24"/>
        </w:rPr>
        <w:t xml:space="preserve">Новокрасненского </w:t>
      </w:r>
      <w:r w:rsidR="00116BA7">
        <w:rPr>
          <w:color w:val="0070C0"/>
          <w:sz w:val="24"/>
          <w:szCs w:val="24"/>
        </w:rPr>
        <w:t>сельсовета</w:t>
      </w:r>
      <w:r w:rsidR="00BE42EE">
        <w:rPr>
          <w:color w:val="0070C0"/>
          <w:sz w:val="24"/>
          <w:szCs w:val="24"/>
        </w:rPr>
        <w:t>,</w:t>
      </w:r>
      <w:r w:rsidR="00B8268A">
        <w:rPr>
          <w:sz w:val="24"/>
          <w:szCs w:val="24"/>
        </w:rPr>
        <w:t xml:space="preserve"> </w:t>
      </w:r>
      <w:r w:rsidR="00BE42EE">
        <w:rPr>
          <w:sz w:val="24"/>
          <w:szCs w:val="24"/>
        </w:rPr>
        <w:t>в соответствии с</w:t>
      </w:r>
      <w:r w:rsidR="00B8268A">
        <w:rPr>
          <w:sz w:val="24"/>
          <w:szCs w:val="24"/>
        </w:rPr>
        <w:t xml:space="preserve"> заключаем</w:t>
      </w:r>
      <w:r w:rsidR="00BE42EE">
        <w:rPr>
          <w:sz w:val="24"/>
          <w:szCs w:val="24"/>
        </w:rPr>
        <w:t>ым</w:t>
      </w:r>
      <w:r w:rsidR="00B8268A">
        <w:rPr>
          <w:sz w:val="24"/>
          <w:szCs w:val="24"/>
        </w:rPr>
        <w:t xml:space="preserve"> договор</w:t>
      </w:r>
      <w:r w:rsidR="00BE42EE">
        <w:rPr>
          <w:sz w:val="24"/>
          <w:szCs w:val="24"/>
        </w:rPr>
        <w:t>ом</w:t>
      </w:r>
      <w:r w:rsidR="00B8268A">
        <w:rPr>
          <w:sz w:val="24"/>
          <w:szCs w:val="24"/>
        </w:rPr>
        <w:t>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E5777C">
        <w:rPr>
          <w:i/>
          <w:sz w:val="24"/>
          <w:szCs w:val="24"/>
        </w:rPr>
        <w:t>Основание: часть 3 статьи 7 Закона от 6 декабря 2011 № 402-ФЗ</w:t>
      </w:r>
      <w:r w:rsidR="00A20F4C" w:rsidRPr="00E5777C">
        <w:rPr>
          <w:i/>
          <w:sz w:val="24"/>
          <w:szCs w:val="24"/>
        </w:rPr>
        <w:t xml:space="preserve">, пункт </w:t>
      </w:r>
      <w:r w:rsidR="00143A14">
        <w:rPr>
          <w:i/>
          <w:sz w:val="24"/>
          <w:szCs w:val="24"/>
        </w:rPr>
        <w:t>5</w:t>
      </w:r>
      <w:r w:rsidR="00A20F4C" w:rsidRPr="00E5777C">
        <w:rPr>
          <w:i/>
          <w:sz w:val="24"/>
          <w:szCs w:val="24"/>
        </w:rPr>
        <w:t xml:space="preserve"> Инструкции № 157н</w:t>
      </w:r>
      <w:r w:rsidRPr="00E5777C">
        <w:rPr>
          <w:i/>
          <w:sz w:val="24"/>
          <w:szCs w:val="24"/>
        </w:rPr>
        <w:t>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264B88" w:rsidRPr="008C037D" w:rsidRDefault="007755E9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64B88" w:rsidRPr="008C037D">
        <w:rPr>
          <w:sz w:val="24"/>
          <w:szCs w:val="24"/>
        </w:rPr>
        <w:t xml:space="preserve">. В </w:t>
      </w:r>
      <w:r w:rsidR="00116BA7">
        <w:rPr>
          <w:color w:val="0070C0"/>
          <w:sz w:val="24"/>
          <w:szCs w:val="24"/>
        </w:rPr>
        <w:t xml:space="preserve">администрации </w:t>
      </w:r>
      <w:r w:rsidR="00F07D8B">
        <w:rPr>
          <w:color w:val="0070C0"/>
          <w:sz w:val="24"/>
          <w:szCs w:val="24"/>
        </w:rPr>
        <w:t>Новокрасненского</w:t>
      </w:r>
      <w:r w:rsidR="00116BA7">
        <w:rPr>
          <w:color w:val="0070C0"/>
          <w:sz w:val="24"/>
          <w:szCs w:val="24"/>
        </w:rPr>
        <w:t xml:space="preserve"> сельсовета</w:t>
      </w:r>
      <w:r w:rsidR="00264B88" w:rsidRPr="008C037D">
        <w:rPr>
          <w:sz w:val="24"/>
          <w:szCs w:val="24"/>
        </w:rPr>
        <w:t xml:space="preserve"> действуют постоянные комиссии: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 xml:space="preserve">– комиссия по поступлению и выбытию активов (приложение № __); 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– инвентаризационная комиссия (приложение № __);</w:t>
      </w:r>
    </w:p>
    <w:p w:rsidR="00B8268A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– комиссия по проверке показаний одометров автотранспорта (приложение №</w:t>
      </w:r>
      <w:r w:rsidR="00A20F4C" w:rsidRPr="008C037D">
        <w:rPr>
          <w:sz w:val="24"/>
          <w:szCs w:val="24"/>
        </w:rPr>
        <w:t>_)</w:t>
      </w:r>
      <w:r w:rsidRPr="008C037D">
        <w:rPr>
          <w:sz w:val="24"/>
          <w:szCs w:val="24"/>
        </w:rPr>
        <w:t>;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 xml:space="preserve">– комиссия для проведения внезапной ревизии кассы (приложение </w:t>
      </w:r>
      <w:r w:rsidR="00B8268A">
        <w:rPr>
          <w:sz w:val="24"/>
          <w:szCs w:val="24"/>
        </w:rPr>
        <w:t>№ __</w:t>
      </w:r>
      <w:r w:rsidRPr="008C037D">
        <w:rPr>
          <w:sz w:val="24"/>
          <w:szCs w:val="24"/>
        </w:rPr>
        <w:t>).</w:t>
      </w:r>
    </w:p>
    <w:p w:rsidR="00A20F4C" w:rsidRPr="008C037D" w:rsidRDefault="00A20F4C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D77E95" w:rsidRDefault="007755E9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D77E95" w:rsidRPr="00D77E95">
        <w:rPr>
          <w:sz w:val="24"/>
          <w:szCs w:val="24"/>
        </w:rPr>
        <w:t>.</w:t>
      </w:r>
      <w:r w:rsidR="00D77E95">
        <w:rPr>
          <w:color w:val="0070C0"/>
          <w:sz w:val="24"/>
          <w:szCs w:val="24"/>
        </w:rPr>
        <w:t xml:space="preserve"> </w:t>
      </w:r>
      <w:r w:rsidR="00116BA7">
        <w:rPr>
          <w:color w:val="0070C0"/>
          <w:sz w:val="24"/>
          <w:szCs w:val="24"/>
        </w:rPr>
        <w:t xml:space="preserve">администрация </w:t>
      </w:r>
      <w:r w:rsidR="00F07D8B">
        <w:rPr>
          <w:color w:val="0070C0"/>
          <w:sz w:val="24"/>
          <w:szCs w:val="24"/>
        </w:rPr>
        <w:t>Новокрасненского</w:t>
      </w:r>
      <w:r w:rsidR="00116BA7">
        <w:rPr>
          <w:color w:val="0070C0"/>
          <w:sz w:val="24"/>
          <w:szCs w:val="24"/>
        </w:rPr>
        <w:t xml:space="preserve"> сельсовета</w:t>
      </w:r>
      <w:r w:rsidR="00D77E95">
        <w:rPr>
          <w:color w:val="0070C0"/>
          <w:sz w:val="24"/>
          <w:szCs w:val="24"/>
        </w:rPr>
        <w:t xml:space="preserve"> </w:t>
      </w:r>
      <w:r w:rsidR="00D77E95">
        <w:rPr>
          <w:sz w:val="24"/>
          <w:szCs w:val="24"/>
        </w:rPr>
        <w:t xml:space="preserve">публикует </w:t>
      </w:r>
      <w:r w:rsidR="00567F2E">
        <w:rPr>
          <w:sz w:val="24"/>
          <w:szCs w:val="24"/>
        </w:rPr>
        <w:t xml:space="preserve">основные положения учетной политики </w:t>
      </w:r>
      <w:r w:rsidR="00D77E95">
        <w:rPr>
          <w:sz w:val="24"/>
          <w:szCs w:val="24"/>
        </w:rPr>
        <w:t xml:space="preserve">на своем официальном сайте </w:t>
      </w:r>
      <w:r w:rsidR="00567F2E">
        <w:rPr>
          <w:sz w:val="24"/>
          <w:szCs w:val="24"/>
        </w:rPr>
        <w:t xml:space="preserve">путем размещения </w:t>
      </w:r>
      <w:r w:rsidR="00D77E95">
        <w:rPr>
          <w:sz w:val="24"/>
          <w:szCs w:val="24"/>
        </w:rPr>
        <w:t>обобщенн</w:t>
      </w:r>
      <w:r w:rsidR="00567F2E">
        <w:rPr>
          <w:sz w:val="24"/>
          <w:szCs w:val="24"/>
        </w:rPr>
        <w:t>ой</w:t>
      </w:r>
      <w:r w:rsidR="00D77E95">
        <w:rPr>
          <w:sz w:val="24"/>
          <w:szCs w:val="24"/>
        </w:rPr>
        <w:t xml:space="preserve"> информаци</w:t>
      </w:r>
      <w:r w:rsidR="00567F2E">
        <w:rPr>
          <w:sz w:val="24"/>
          <w:szCs w:val="24"/>
        </w:rPr>
        <w:t>и</w:t>
      </w:r>
      <w:r w:rsidR="00D77E95">
        <w:rPr>
          <w:sz w:val="24"/>
          <w:szCs w:val="24"/>
        </w:rPr>
        <w:t>, содержащ</w:t>
      </w:r>
      <w:r w:rsidR="00567F2E">
        <w:rPr>
          <w:sz w:val="24"/>
          <w:szCs w:val="24"/>
        </w:rPr>
        <w:t>ей</w:t>
      </w:r>
      <w:r w:rsidR="00D77E95">
        <w:rPr>
          <w:sz w:val="24"/>
          <w:szCs w:val="24"/>
        </w:rPr>
        <w:t xml:space="preserve"> перечень основных способов ведения учета, установленных документами учетной политики, с указанием их реквизитов без размещения копий самих актов.</w:t>
      </w:r>
    </w:p>
    <w:p w:rsidR="00D77E95" w:rsidRPr="00D77E95" w:rsidRDefault="007755E9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77E95" w:rsidRPr="00D77E95">
        <w:rPr>
          <w:sz w:val="24"/>
          <w:szCs w:val="24"/>
        </w:rPr>
        <w:t>.</w:t>
      </w:r>
      <w:r w:rsidR="00D77E95">
        <w:rPr>
          <w:color w:val="0070C0"/>
          <w:sz w:val="24"/>
          <w:szCs w:val="24"/>
        </w:rPr>
        <w:t xml:space="preserve"> </w:t>
      </w:r>
      <w:r w:rsidR="00116BA7">
        <w:rPr>
          <w:color w:val="0070C0"/>
          <w:sz w:val="24"/>
          <w:szCs w:val="24"/>
        </w:rPr>
        <w:t xml:space="preserve">администрация </w:t>
      </w:r>
      <w:r w:rsidR="00F07D8B">
        <w:rPr>
          <w:color w:val="0070C0"/>
          <w:sz w:val="24"/>
          <w:szCs w:val="24"/>
        </w:rPr>
        <w:t>Новокрасненского</w:t>
      </w:r>
      <w:r w:rsidR="00116BA7">
        <w:rPr>
          <w:color w:val="0070C0"/>
          <w:sz w:val="24"/>
          <w:szCs w:val="24"/>
        </w:rPr>
        <w:t xml:space="preserve"> сельсовета</w:t>
      </w:r>
      <w:r w:rsidR="00D77E95">
        <w:rPr>
          <w:color w:val="0070C0"/>
          <w:sz w:val="24"/>
          <w:szCs w:val="24"/>
        </w:rPr>
        <w:t xml:space="preserve"> </w:t>
      </w:r>
      <w:r w:rsidR="00D77E95" w:rsidRPr="00D77E95">
        <w:rPr>
          <w:sz w:val="24"/>
          <w:szCs w:val="24"/>
        </w:rPr>
        <w:t xml:space="preserve">публикует </w:t>
      </w:r>
      <w:r w:rsidR="00567F2E">
        <w:rPr>
          <w:sz w:val="24"/>
          <w:szCs w:val="24"/>
        </w:rPr>
        <w:t xml:space="preserve">основные положения учетной политики </w:t>
      </w:r>
      <w:r w:rsidR="00D77E95" w:rsidRPr="00D77E95">
        <w:rPr>
          <w:sz w:val="24"/>
          <w:szCs w:val="24"/>
        </w:rPr>
        <w:t xml:space="preserve">на своем официальном сайте </w:t>
      </w:r>
      <w:r w:rsidR="00567F2E">
        <w:rPr>
          <w:sz w:val="24"/>
          <w:szCs w:val="24"/>
        </w:rPr>
        <w:t xml:space="preserve">путем размещения </w:t>
      </w:r>
      <w:r w:rsidR="00D77E95" w:rsidRPr="00D77E95">
        <w:rPr>
          <w:sz w:val="24"/>
          <w:szCs w:val="24"/>
        </w:rPr>
        <w:t>копи</w:t>
      </w:r>
      <w:r w:rsidR="00567F2E">
        <w:rPr>
          <w:sz w:val="24"/>
          <w:szCs w:val="24"/>
        </w:rPr>
        <w:t>й</w:t>
      </w:r>
      <w:r w:rsidR="00D77E95">
        <w:rPr>
          <w:sz w:val="24"/>
          <w:szCs w:val="24"/>
        </w:rPr>
        <w:t xml:space="preserve"> документов учетной политики.</w:t>
      </w:r>
    </w:p>
    <w:p w:rsidR="00A20F4C" w:rsidRDefault="00A20F4C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  <w:r w:rsidRPr="00E5777C">
        <w:rPr>
          <w:i/>
          <w:sz w:val="24"/>
          <w:szCs w:val="24"/>
        </w:rPr>
        <w:t>Основание: пункт 9 Стандарта «Учетная политика, оценочные значения и ошибки».</w:t>
      </w:r>
    </w:p>
    <w:p w:rsidR="00567F2E" w:rsidRDefault="00567F2E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</w:p>
    <w:p w:rsidR="00BE42EE" w:rsidRDefault="007755E9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567F2E">
        <w:rPr>
          <w:sz w:val="24"/>
          <w:szCs w:val="24"/>
        </w:rPr>
        <w:t>. При внесении изменений в учетную политику главный бухгалтер оценивает в целях сопоставления отчетности существенность изменения показателей, отражающих финансовое положение, финансовые результаты деятельности учреждения и движение его денежных средств на основе своего профессионального суждения.</w:t>
      </w:r>
    </w:p>
    <w:p w:rsidR="00567F2E" w:rsidRPr="00567F2E" w:rsidRDefault="00BE42EE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i/>
          <w:sz w:val="24"/>
          <w:szCs w:val="24"/>
        </w:rPr>
        <w:t>Основание: пункты 17, 20, 32 Стандарта «Учетная политика, оценочные значения и ошибки».</w:t>
      </w:r>
      <w:r w:rsidR="00567F2E">
        <w:rPr>
          <w:sz w:val="24"/>
          <w:szCs w:val="24"/>
        </w:rPr>
        <w:t xml:space="preserve"> </w:t>
      </w:r>
    </w:p>
    <w:p w:rsidR="00A20F4C" w:rsidRPr="008C037D" w:rsidRDefault="00A20F4C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8C037D">
        <w:rPr>
          <w:bCs/>
          <w:sz w:val="24"/>
          <w:szCs w:val="24"/>
          <w:lang w:val="en-US"/>
        </w:rPr>
        <w:t>II</w:t>
      </w:r>
      <w:r w:rsidRPr="008C037D">
        <w:rPr>
          <w:bCs/>
          <w:sz w:val="24"/>
          <w:szCs w:val="24"/>
        </w:rPr>
        <w:t>. Технология обработки учетной информации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CA37E8" w:rsidRDefault="00264B88" w:rsidP="00CA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 xml:space="preserve">1. </w:t>
      </w:r>
      <w:r w:rsidR="00CA37E8" w:rsidRPr="008C037D">
        <w:rPr>
          <w:sz w:val="24"/>
          <w:szCs w:val="24"/>
        </w:rPr>
        <w:t>Бухгалтерский учет ведется в электронном виде с применением программных продуктов</w:t>
      </w:r>
      <w:r w:rsidR="00CA37E8">
        <w:rPr>
          <w:sz w:val="24"/>
          <w:szCs w:val="24"/>
        </w:rPr>
        <w:t>:</w:t>
      </w:r>
    </w:p>
    <w:p w:rsidR="00CA37E8" w:rsidRDefault="00CA37E8" w:rsidP="00CA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70C0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2021B">
        <w:rPr>
          <w:color w:val="0070C0"/>
          <w:sz w:val="24"/>
          <w:szCs w:val="24"/>
        </w:rPr>
        <w:t>«</w:t>
      </w:r>
      <w:r w:rsidRPr="0052021B">
        <w:rPr>
          <w:rStyle w:val="fill"/>
          <w:b w:val="0"/>
          <w:i w:val="0"/>
          <w:color w:val="0070C0"/>
          <w:sz w:val="24"/>
          <w:szCs w:val="24"/>
        </w:rPr>
        <w:t>Бухгалтерия</w:t>
      </w:r>
      <w:r w:rsidRPr="0052021B">
        <w:rPr>
          <w:color w:val="0070C0"/>
          <w:sz w:val="24"/>
          <w:szCs w:val="24"/>
        </w:rPr>
        <w:t>»</w:t>
      </w:r>
      <w:r>
        <w:rPr>
          <w:color w:val="0070C0"/>
          <w:sz w:val="24"/>
          <w:szCs w:val="24"/>
        </w:rPr>
        <w:t xml:space="preserve"> - </w:t>
      </w:r>
      <w:r w:rsidRPr="00B75181">
        <w:rPr>
          <w:sz w:val="24"/>
          <w:szCs w:val="24"/>
        </w:rPr>
        <w:t>для бюджетного учета;</w:t>
      </w:r>
    </w:p>
    <w:p w:rsidR="00CA37E8" w:rsidRPr="00B75181" w:rsidRDefault="00CA37E8" w:rsidP="00CA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color w:val="0070C0"/>
          <w:sz w:val="24"/>
          <w:szCs w:val="24"/>
        </w:rPr>
        <w:t>-</w:t>
      </w:r>
      <w:r w:rsidRPr="0052021B">
        <w:rPr>
          <w:color w:val="0070C0"/>
          <w:sz w:val="24"/>
          <w:szCs w:val="24"/>
        </w:rPr>
        <w:t xml:space="preserve"> «</w:t>
      </w:r>
      <w:r w:rsidRPr="0052021B">
        <w:rPr>
          <w:rStyle w:val="fill"/>
          <w:b w:val="0"/>
          <w:i w:val="0"/>
          <w:color w:val="0070C0"/>
          <w:sz w:val="24"/>
          <w:szCs w:val="24"/>
        </w:rPr>
        <w:t>Зарплата</w:t>
      </w:r>
      <w:r w:rsidRPr="0052021B">
        <w:rPr>
          <w:color w:val="0070C0"/>
          <w:sz w:val="24"/>
          <w:szCs w:val="24"/>
        </w:rPr>
        <w:t>»</w:t>
      </w:r>
      <w:r>
        <w:rPr>
          <w:color w:val="0070C0"/>
          <w:sz w:val="24"/>
          <w:szCs w:val="24"/>
        </w:rPr>
        <w:t xml:space="preserve"> - </w:t>
      </w:r>
      <w:r w:rsidRPr="00B75181">
        <w:rPr>
          <w:sz w:val="24"/>
          <w:szCs w:val="24"/>
        </w:rPr>
        <w:t>для учета заработной платы;</w:t>
      </w:r>
      <w:r>
        <w:rPr>
          <w:color w:val="0070C0"/>
          <w:sz w:val="24"/>
          <w:szCs w:val="24"/>
        </w:rPr>
        <w:t xml:space="preserve">- «СЭД» - </w:t>
      </w:r>
      <w:r w:rsidRPr="00B75181">
        <w:rPr>
          <w:sz w:val="24"/>
          <w:szCs w:val="24"/>
        </w:rPr>
        <w:t>для администрирования доходов.</w:t>
      </w:r>
    </w:p>
    <w:p w:rsidR="00CA37E8" w:rsidRPr="008C037D" w:rsidRDefault="00CA37E8" w:rsidP="00CA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  <w:r w:rsidRPr="008C037D">
        <w:rPr>
          <w:i/>
          <w:sz w:val="24"/>
          <w:szCs w:val="24"/>
        </w:rPr>
        <w:t>Основание: пункт 6 Инструкции  № 157н.</w:t>
      </w:r>
    </w:p>
    <w:p w:rsidR="00264B88" w:rsidRPr="008C037D" w:rsidRDefault="00264B88" w:rsidP="00CA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lastRenderedPageBreak/>
        <w:t>2.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направлениям:</w:t>
      </w:r>
    </w:p>
    <w:p w:rsidR="00264B88" w:rsidRPr="008C037D" w:rsidRDefault="00264B88" w:rsidP="00532296">
      <w:pPr>
        <w:numPr>
          <w:ilvl w:val="0"/>
          <w:numId w:val="15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8C037D">
        <w:rPr>
          <w:sz w:val="24"/>
          <w:szCs w:val="24"/>
        </w:rPr>
        <w:t>система электронного документооборота с территориальным органом Казначейства России;</w:t>
      </w:r>
    </w:p>
    <w:p w:rsidR="00264B88" w:rsidRPr="008C037D" w:rsidRDefault="00264B88" w:rsidP="00532296">
      <w:pPr>
        <w:numPr>
          <w:ilvl w:val="0"/>
          <w:numId w:val="15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8C037D">
        <w:rPr>
          <w:sz w:val="24"/>
          <w:szCs w:val="24"/>
        </w:rPr>
        <w:t>передача бухгалтерской отчетности учредителю;</w:t>
      </w:r>
    </w:p>
    <w:p w:rsidR="00264B88" w:rsidRPr="008C037D" w:rsidRDefault="00264B88" w:rsidP="00532296">
      <w:pPr>
        <w:numPr>
          <w:ilvl w:val="0"/>
          <w:numId w:val="15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8C037D">
        <w:rPr>
          <w:sz w:val="24"/>
          <w:szCs w:val="24"/>
        </w:rPr>
        <w:t>передача отчетности по налогам, сборам и иным обязательным платежам в инспекцию Федеральной налоговой службы;</w:t>
      </w:r>
    </w:p>
    <w:p w:rsidR="00264B88" w:rsidRPr="008C037D" w:rsidRDefault="00264B88" w:rsidP="00532296">
      <w:pPr>
        <w:numPr>
          <w:ilvl w:val="0"/>
          <w:numId w:val="15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8C037D">
        <w:rPr>
          <w:sz w:val="24"/>
          <w:szCs w:val="24"/>
        </w:rPr>
        <w:t>передача отчетности в отделение Пенсионного фонда РФ;</w:t>
      </w:r>
    </w:p>
    <w:p w:rsidR="00264B88" w:rsidRPr="008C037D" w:rsidRDefault="00264B88" w:rsidP="00532296">
      <w:pPr>
        <w:numPr>
          <w:ilvl w:val="0"/>
          <w:numId w:val="15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8C037D">
        <w:rPr>
          <w:sz w:val="24"/>
          <w:szCs w:val="24"/>
        </w:rPr>
        <w:t>размещение информации о деятельности учреждения на официальном сайте bus.gov.ru;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264B88" w:rsidRPr="008C037D" w:rsidRDefault="001A6BA6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64B88" w:rsidRPr="008C037D">
        <w:rPr>
          <w:sz w:val="24"/>
          <w:szCs w:val="24"/>
        </w:rPr>
        <w:t>. В целях обеспечения сохранности электронных данных бухгалтерского учета и отчетности:</w:t>
      </w:r>
    </w:p>
    <w:p w:rsidR="00264B88" w:rsidRPr="008C037D" w:rsidRDefault="00264B88" w:rsidP="00532296">
      <w:pPr>
        <w:numPr>
          <w:ilvl w:val="0"/>
          <w:numId w:val="1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8C037D">
        <w:rPr>
          <w:sz w:val="24"/>
          <w:szCs w:val="24"/>
        </w:rPr>
        <w:t>на сервере ежедневно производится сохранение резервных копий базы «</w:t>
      </w:r>
      <w:r w:rsidRPr="008C037D">
        <w:rPr>
          <w:rStyle w:val="fill"/>
          <w:b w:val="0"/>
          <w:i w:val="0"/>
          <w:color w:val="auto"/>
          <w:sz w:val="24"/>
          <w:szCs w:val="24"/>
        </w:rPr>
        <w:t>Бухгалтерия</w:t>
      </w:r>
      <w:r w:rsidRPr="008C037D">
        <w:rPr>
          <w:sz w:val="24"/>
          <w:szCs w:val="24"/>
        </w:rPr>
        <w:t>», еженедельно – «</w:t>
      </w:r>
      <w:r w:rsidRPr="008C037D">
        <w:rPr>
          <w:rStyle w:val="fill"/>
          <w:b w:val="0"/>
          <w:i w:val="0"/>
          <w:color w:val="auto"/>
          <w:sz w:val="24"/>
          <w:szCs w:val="24"/>
        </w:rPr>
        <w:t>Зарплата</w:t>
      </w:r>
      <w:r w:rsidRPr="008C037D">
        <w:rPr>
          <w:sz w:val="24"/>
          <w:szCs w:val="24"/>
        </w:rPr>
        <w:t>»;</w:t>
      </w:r>
    </w:p>
    <w:p w:rsidR="00264B88" w:rsidRPr="008C037D" w:rsidRDefault="00264B88" w:rsidP="00532296">
      <w:pPr>
        <w:numPr>
          <w:ilvl w:val="0"/>
          <w:numId w:val="1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8C037D">
        <w:rPr>
          <w:sz w:val="24"/>
          <w:szCs w:val="24"/>
        </w:rPr>
        <w:t>по итогам квартала и отчетного года после сдачи отчетности производится запись копии базы данных на внешний носитель – CD-диск</w:t>
      </w:r>
      <w:r w:rsidR="0052021B">
        <w:rPr>
          <w:sz w:val="24"/>
          <w:szCs w:val="24"/>
        </w:rPr>
        <w:t xml:space="preserve"> (</w:t>
      </w:r>
      <w:proofErr w:type="spellStart"/>
      <w:r w:rsidR="0052021B">
        <w:rPr>
          <w:sz w:val="24"/>
          <w:szCs w:val="24"/>
        </w:rPr>
        <w:t>флеш</w:t>
      </w:r>
      <w:proofErr w:type="spellEnd"/>
      <w:r w:rsidR="0052021B">
        <w:rPr>
          <w:sz w:val="24"/>
          <w:szCs w:val="24"/>
        </w:rPr>
        <w:t xml:space="preserve"> накопитель)</w:t>
      </w:r>
      <w:r w:rsidRPr="008C037D">
        <w:rPr>
          <w:sz w:val="24"/>
          <w:szCs w:val="24"/>
        </w:rPr>
        <w:t>, который хранится в сейфе главного бухгалтера;</w:t>
      </w:r>
    </w:p>
    <w:p w:rsidR="00264B88" w:rsidRPr="008C037D" w:rsidRDefault="00264B88" w:rsidP="00532296">
      <w:pPr>
        <w:numPr>
          <w:ilvl w:val="0"/>
          <w:numId w:val="1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8C037D">
        <w:rPr>
          <w:sz w:val="24"/>
          <w:szCs w:val="24"/>
        </w:rPr>
        <w:t>по итогам каждого календарного месяца бухгалтерские регистры, сформированные в электронном виде, распечатываются на бумажный носитель и подшиваются в отдельные папки в хронологическом порядке.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  <w:r w:rsidRPr="008C037D">
        <w:rPr>
          <w:i/>
          <w:sz w:val="24"/>
          <w:szCs w:val="24"/>
        </w:rPr>
        <w:t>Основание: пункт 19 Инструкции  № 157н, пункт 33 Стандарта «Концептуальные основы бухучета и отчетности».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9825D1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4"/>
          <w:szCs w:val="24"/>
        </w:rPr>
      </w:pPr>
      <w:r w:rsidRPr="008C037D">
        <w:rPr>
          <w:bCs/>
          <w:sz w:val="24"/>
          <w:szCs w:val="24"/>
          <w:lang w:val="en-US"/>
        </w:rPr>
        <w:t>III</w:t>
      </w:r>
      <w:r w:rsidRPr="008C037D">
        <w:rPr>
          <w:bCs/>
          <w:sz w:val="24"/>
          <w:szCs w:val="24"/>
        </w:rPr>
        <w:t xml:space="preserve">. </w:t>
      </w:r>
      <w:r w:rsidR="009825D1">
        <w:rPr>
          <w:bCs/>
          <w:sz w:val="24"/>
          <w:szCs w:val="24"/>
        </w:rPr>
        <w:t>Правила документооборота</w:t>
      </w:r>
    </w:p>
    <w:p w:rsidR="001A6BA6" w:rsidRDefault="001A6BA6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4"/>
          <w:szCs w:val="24"/>
        </w:rPr>
      </w:pPr>
    </w:p>
    <w:p w:rsidR="009825D1" w:rsidRDefault="009024ED" w:rsidP="001A6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="009825D1">
        <w:rPr>
          <w:bCs/>
          <w:sz w:val="24"/>
          <w:szCs w:val="24"/>
        </w:rPr>
        <w:t>Порядок и сроки передачи первичных учетных документов для отражения в бухгалтерском учете устанавливаются в соответствии с приложением № ___ к настоящей учетной политике</w:t>
      </w:r>
      <w:r w:rsidR="00160896">
        <w:rPr>
          <w:bCs/>
          <w:sz w:val="24"/>
          <w:szCs w:val="24"/>
        </w:rPr>
        <w:t>.</w:t>
      </w:r>
    </w:p>
    <w:p w:rsidR="00160896" w:rsidRPr="008C037D" w:rsidRDefault="00160896" w:rsidP="00160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 xml:space="preserve"> Порядок и сроки передачи первичных учетных документов для отражения в бухгалтерском учете устанавливаются в соответствии с графиком документооборота. График документооборота утверждается </w:t>
      </w:r>
      <w:r>
        <w:rPr>
          <w:sz w:val="24"/>
          <w:szCs w:val="24"/>
        </w:rPr>
        <w:t xml:space="preserve">отдельным </w:t>
      </w:r>
      <w:r w:rsidRPr="008C037D">
        <w:rPr>
          <w:sz w:val="24"/>
          <w:szCs w:val="24"/>
        </w:rPr>
        <w:t>приказом руководителя.</w:t>
      </w:r>
    </w:p>
    <w:p w:rsidR="009825D1" w:rsidRDefault="009825D1" w:rsidP="00982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4"/>
          <w:szCs w:val="24"/>
        </w:rPr>
      </w:pPr>
      <w:r w:rsidRPr="001A6BA6">
        <w:rPr>
          <w:bCs/>
          <w:i/>
          <w:sz w:val="24"/>
          <w:szCs w:val="24"/>
        </w:rPr>
        <w:t>Основание: пункт 22 Стандарта «Концептуальные основы бухучета</w:t>
      </w:r>
      <w:r w:rsidR="009024ED">
        <w:rPr>
          <w:bCs/>
          <w:i/>
          <w:sz w:val="24"/>
          <w:szCs w:val="24"/>
        </w:rPr>
        <w:t xml:space="preserve"> и отчетности», подпункт «д» пункта 9 Стандарта «Учетная политика, оценочные значения и ошибки».</w:t>
      </w:r>
    </w:p>
    <w:p w:rsidR="009024ED" w:rsidRPr="001A6BA6" w:rsidRDefault="009024ED" w:rsidP="00982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4"/>
          <w:szCs w:val="24"/>
        </w:rPr>
      </w:pPr>
    </w:p>
    <w:p w:rsidR="009024ED" w:rsidRDefault="009024ED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8C037D">
        <w:rPr>
          <w:sz w:val="24"/>
          <w:szCs w:val="24"/>
        </w:rPr>
        <w:t>. При проведении хозяйственных операций, для оформления которых не предусмотрены типовые формы первичных документов, используются:</w:t>
      </w:r>
    </w:p>
    <w:p w:rsidR="009024ED" w:rsidRDefault="009024ED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– самостоятельно разработанные формы, которые приведены в приложении № __;</w:t>
      </w:r>
      <w:r w:rsidRPr="008C037D">
        <w:rPr>
          <w:sz w:val="24"/>
          <w:szCs w:val="24"/>
        </w:rPr>
        <w:br/>
        <w:t>– унифицированные формы, дополненные необходимыми реквизитами.</w:t>
      </w:r>
    </w:p>
    <w:p w:rsidR="009024ED" w:rsidRPr="008C037D" w:rsidRDefault="009024ED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  <w:r w:rsidRPr="008C037D">
        <w:rPr>
          <w:i/>
          <w:sz w:val="24"/>
          <w:szCs w:val="24"/>
        </w:rPr>
        <w:t>Основание: пункты 25–26 Стандарта «Концептуальн</w:t>
      </w:r>
      <w:r>
        <w:rPr>
          <w:i/>
          <w:sz w:val="24"/>
          <w:szCs w:val="24"/>
        </w:rPr>
        <w:t>ые основы бухучета и отчетности», подпункт «г» пункта 9 Стандарта «Учетная политика, оценочные значения и ошибки».</w:t>
      </w:r>
    </w:p>
    <w:p w:rsidR="009024ED" w:rsidRPr="008C037D" w:rsidRDefault="009024ED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9024ED" w:rsidRDefault="009024ED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8C037D">
        <w:rPr>
          <w:sz w:val="24"/>
          <w:szCs w:val="24"/>
        </w:rPr>
        <w:t xml:space="preserve">. Право подписи учетных документов предоставлено должностным лицам, перечисленным в приложении № __. </w:t>
      </w:r>
    </w:p>
    <w:p w:rsidR="009024ED" w:rsidRPr="009024ED" w:rsidRDefault="00160896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Основание: пункт 11 Инструкции № 157н.</w:t>
      </w:r>
    </w:p>
    <w:p w:rsidR="009024ED" w:rsidRPr="008C037D" w:rsidRDefault="009024ED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9024ED" w:rsidRPr="008C037D" w:rsidRDefault="009024ED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 xml:space="preserve">4. </w:t>
      </w:r>
      <w:r w:rsidR="00C4075E">
        <w:rPr>
          <w:color w:val="0070C0"/>
          <w:sz w:val="24"/>
          <w:szCs w:val="24"/>
        </w:rPr>
        <w:t xml:space="preserve">администрация </w:t>
      </w:r>
      <w:r w:rsidR="00F07D8B">
        <w:rPr>
          <w:color w:val="0070C0"/>
          <w:sz w:val="24"/>
          <w:szCs w:val="24"/>
        </w:rPr>
        <w:t>Новокрасненского</w:t>
      </w:r>
      <w:r w:rsidR="00C4075E">
        <w:rPr>
          <w:color w:val="0070C0"/>
          <w:sz w:val="24"/>
          <w:szCs w:val="24"/>
        </w:rPr>
        <w:t xml:space="preserve"> сельсовета</w:t>
      </w:r>
      <w:r w:rsidRPr="008C037D">
        <w:rPr>
          <w:sz w:val="24"/>
          <w:szCs w:val="24"/>
        </w:rPr>
        <w:t xml:space="preserve"> использует унифицированные формы регистров бухучета, перечисленные в приложении 3 к приказу № 52н. При необходимости формы регистров, которые не унифицированы, разрабатываются самостоятельно. </w:t>
      </w:r>
    </w:p>
    <w:p w:rsidR="009024ED" w:rsidRPr="008C037D" w:rsidRDefault="009024ED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9024ED" w:rsidRPr="008C037D" w:rsidRDefault="009024ED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9024ED" w:rsidRPr="008C037D" w:rsidRDefault="00C4075E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024ED" w:rsidRPr="008C037D">
        <w:rPr>
          <w:sz w:val="24"/>
          <w:szCs w:val="24"/>
        </w:rPr>
        <w:t xml:space="preserve">. Формирование </w:t>
      </w:r>
      <w:r w:rsidR="00160896">
        <w:rPr>
          <w:sz w:val="24"/>
          <w:szCs w:val="24"/>
        </w:rPr>
        <w:t xml:space="preserve">электронных </w:t>
      </w:r>
      <w:r w:rsidR="009024ED" w:rsidRPr="008C037D">
        <w:rPr>
          <w:sz w:val="24"/>
          <w:szCs w:val="24"/>
        </w:rPr>
        <w:t>регистров бухучета осуществляется в следующем порядке:</w:t>
      </w:r>
      <w:r w:rsidR="009024ED" w:rsidRPr="008C037D">
        <w:rPr>
          <w:sz w:val="24"/>
          <w:szCs w:val="24"/>
        </w:rPr>
        <w:br/>
        <w:t>– в регистрах в хронологическом порядке систематизируются первичные (сводные) учетные документы по датам совершения операций, дате принятия к учету первичного документа;</w:t>
      </w:r>
    </w:p>
    <w:p w:rsidR="009024ED" w:rsidRPr="008C037D" w:rsidRDefault="009024ED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– журнал регистрации приходных и расходных ордеров составляется ежемесячно, в последний рабочий день месяца;</w:t>
      </w:r>
    </w:p>
    <w:p w:rsidR="009024ED" w:rsidRPr="008C037D" w:rsidRDefault="009024ED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lastRenderedPageBreak/>
        <w:t>– инвентарная карточка учета основных средств оформляется при принятии объекта к учету, по мере внесения изменений (данных о переоценке, модернизации, реконструкции, консервации и пр.) и при выбытии. При отсутствии указанных событий – ежегодно, на последний рабочий день года, со сведениями о начисленной амортизации;</w:t>
      </w:r>
    </w:p>
    <w:p w:rsidR="00160896" w:rsidRDefault="009024ED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– инвентарная карточка группового учета основных средств оформляется при принятии объектов к учету, по мере внесения изменений (данных о переоценке, модернизации, реконструкции, консервации и пр.) и при выбытии;</w:t>
      </w:r>
    </w:p>
    <w:p w:rsidR="00160896" w:rsidRDefault="009024ED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– опись инвентарных карточек по учету основных средств, инвентарный список основных средств, реестр карточек заполняются ежегодно, в последний день года;</w:t>
      </w:r>
    </w:p>
    <w:p w:rsidR="009024ED" w:rsidRPr="008C037D" w:rsidRDefault="009024ED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– книга учета бланков строгой отчетности, книга аналитического учета депонированной зарплаты и стипендий заполняются ежемесячно, в последний день месяца;</w:t>
      </w:r>
    </w:p>
    <w:p w:rsidR="00160896" w:rsidRDefault="009024ED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– журналы операций, главная книга заполняются ежемесячно;</w:t>
      </w:r>
    </w:p>
    <w:p w:rsidR="009024ED" w:rsidRPr="008C037D" w:rsidRDefault="009024ED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– другие регистры, не указанные выше, заполняются по мере необходимости, если иное не установлено законодательством РФ.</w:t>
      </w:r>
    </w:p>
    <w:p w:rsidR="009024ED" w:rsidRPr="008C037D" w:rsidRDefault="009024ED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  <w:r w:rsidRPr="008C037D">
        <w:rPr>
          <w:i/>
          <w:sz w:val="24"/>
          <w:szCs w:val="24"/>
        </w:rPr>
        <w:t>Основание: пункт 11 Инструкции  № 157н.</w:t>
      </w:r>
    </w:p>
    <w:p w:rsidR="009024ED" w:rsidRPr="008C037D" w:rsidRDefault="009024ED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9024ED" w:rsidRPr="008C037D" w:rsidRDefault="009024ED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 xml:space="preserve">Учетные регистры по операциям, указанным в пункте 2 раздела </w:t>
      </w:r>
      <w:r w:rsidR="00736FC5">
        <w:rPr>
          <w:sz w:val="24"/>
          <w:szCs w:val="24"/>
          <w:lang w:val="en-US"/>
        </w:rPr>
        <w:t>IV</w:t>
      </w:r>
      <w:r w:rsidRPr="008C037D">
        <w:rPr>
          <w:sz w:val="24"/>
          <w:szCs w:val="24"/>
        </w:rPr>
        <w:t xml:space="preserve"> настоящей учетной политики, составляются отдельно.</w:t>
      </w:r>
    </w:p>
    <w:p w:rsidR="009024ED" w:rsidRPr="008C037D" w:rsidRDefault="009024ED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9024ED" w:rsidRPr="008C037D" w:rsidRDefault="00C4075E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9024ED" w:rsidRPr="008C037D">
        <w:rPr>
          <w:sz w:val="24"/>
          <w:szCs w:val="24"/>
        </w:rPr>
        <w:t xml:space="preserve">. Журнал операций расчетов по оплате труда, </w:t>
      </w:r>
      <w:r w:rsidR="009024ED" w:rsidRPr="00736FC5">
        <w:rPr>
          <w:color w:val="0070C0"/>
          <w:sz w:val="24"/>
          <w:szCs w:val="24"/>
        </w:rPr>
        <w:t>денежному довольствию и стипендиям</w:t>
      </w:r>
      <w:r w:rsidR="009024ED" w:rsidRPr="008C037D">
        <w:rPr>
          <w:sz w:val="24"/>
          <w:szCs w:val="24"/>
        </w:rPr>
        <w:t xml:space="preserve"> (ф. 0504071) ведется раздельно по кодам финансового обеспечения деятельности и раздельно по счетам:</w:t>
      </w:r>
    </w:p>
    <w:p w:rsidR="009024ED" w:rsidRPr="008C037D" w:rsidRDefault="009024ED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– КБК Х.302.11 «Расчеты по заработной плате» и КБК Х.302.13 «Расчеты по начислениям на выплаты по оплате труда»;</w:t>
      </w:r>
    </w:p>
    <w:p w:rsidR="009024ED" w:rsidRPr="008C037D" w:rsidRDefault="009024ED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– КБК Х.302.12 «Расчеты по прочим выплатам»;</w:t>
      </w:r>
    </w:p>
    <w:p w:rsidR="009024ED" w:rsidRPr="008C037D" w:rsidRDefault="009024ED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– КБК Х.302.9</w:t>
      </w:r>
      <w:r w:rsidR="00736FC5">
        <w:rPr>
          <w:sz w:val="24"/>
          <w:szCs w:val="24"/>
        </w:rPr>
        <w:t>6</w:t>
      </w:r>
      <w:r w:rsidRPr="008C037D">
        <w:rPr>
          <w:sz w:val="24"/>
          <w:szCs w:val="24"/>
        </w:rPr>
        <w:t xml:space="preserve"> «Расчеты по прочим расходам».</w:t>
      </w:r>
    </w:p>
    <w:p w:rsidR="009024ED" w:rsidRPr="008C037D" w:rsidRDefault="009024ED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  <w:r w:rsidRPr="008C037D">
        <w:rPr>
          <w:i/>
          <w:sz w:val="24"/>
          <w:szCs w:val="24"/>
        </w:rPr>
        <w:t>Основание: пункт 257 Инструкции  № 157н.</w:t>
      </w:r>
    </w:p>
    <w:p w:rsidR="009024ED" w:rsidRPr="008C037D" w:rsidRDefault="009024ED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9024ED" w:rsidRPr="008C037D" w:rsidRDefault="00C4075E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9024ED" w:rsidRPr="008C037D">
        <w:rPr>
          <w:sz w:val="24"/>
          <w:szCs w:val="24"/>
        </w:rPr>
        <w:t xml:space="preserve">. Журналам операций присваиваются номера согласно приложению </w:t>
      </w:r>
      <w:r w:rsidR="00736FC5">
        <w:rPr>
          <w:sz w:val="24"/>
          <w:szCs w:val="24"/>
        </w:rPr>
        <w:t>№___</w:t>
      </w:r>
      <w:r w:rsidR="009024ED" w:rsidRPr="008C037D">
        <w:rPr>
          <w:sz w:val="24"/>
          <w:szCs w:val="24"/>
        </w:rPr>
        <w:t xml:space="preserve">. По операциям, указанным в пункте 2 раздела </w:t>
      </w:r>
      <w:r w:rsidR="00736FC5">
        <w:rPr>
          <w:sz w:val="24"/>
          <w:szCs w:val="24"/>
          <w:lang w:val="en-US"/>
        </w:rPr>
        <w:t>IV</w:t>
      </w:r>
      <w:r w:rsidR="00736FC5" w:rsidRPr="00736FC5">
        <w:rPr>
          <w:sz w:val="24"/>
          <w:szCs w:val="24"/>
        </w:rPr>
        <w:t xml:space="preserve"> </w:t>
      </w:r>
      <w:r w:rsidR="009024ED" w:rsidRPr="008C037D">
        <w:rPr>
          <w:sz w:val="24"/>
          <w:szCs w:val="24"/>
        </w:rPr>
        <w:t>настоящей учетной политики, журналы операций ведутся отдельно. Журналы операций подписываются главным бухгалтером и бухгалтером, составившим журнал операций.</w:t>
      </w:r>
    </w:p>
    <w:p w:rsidR="009024ED" w:rsidRPr="008C037D" w:rsidRDefault="009024ED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736FC5" w:rsidRDefault="00C4075E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9024ED" w:rsidRPr="008C037D">
        <w:rPr>
          <w:sz w:val="24"/>
          <w:szCs w:val="24"/>
        </w:rPr>
        <w:t>. Первичные и сводные учетные документы, бухгалтерские регистры составляются в форме электронного документа, подписанного квалифицированной электронной подписью.</w:t>
      </w:r>
    </w:p>
    <w:p w:rsidR="00736FC5" w:rsidRDefault="00736FC5" w:rsidP="00736F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Список сотрудников, имеющих право подписи электронных документов и регистров бухучета, утверждается отдельным приказом.</w:t>
      </w:r>
    </w:p>
    <w:p w:rsidR="009024ED" w:rsidRPr="008C037D" w:rsidRDefault="00736FC5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8C037D">
        <w:rPr>
          <w:sz w:val="24"/>
          <w:szCs w:val="24"/>
        </w:rPr>
        <w:t xml:space="preserve">Первичные и сводные учетные документы, бухгалтерские регистры составляются </w:t>
      </w:r>
      <w:r w:rsidR="009024ED" w:rsidRPr="008C037D">
        <w:rPr>
          <w:sz w:val="24"/>
          <w:szCs w:val="24"/>
        </w:rPr>
        <w:t>на бумажном носителе и завер</w:t>
      </w:r>
      <w:r>
        <w:rPr>
          <w:sz w:val="24"/>
          <w:szCs w:val="24"/>
        </w:rPr>
        <w:t>яются</w:t>
      </w:r>
      <w:r w:rsidR="009024ED" w:rsidRPr="008C037D">
        <w:rPr>
          <w:sz w:val="24"/>
          <w:szCs w:val="24"/>
        </w:rPr>
        <w:t xml:space="preserve"> собственноручной подписью.</w:t>
      </w:r>
    </w:p>
    <w:p w:rsidR="00736FC5" w:rsidRDefault="009024ED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Список сотрудников, имеющих право подписи регистров бухучета, утверждается отдельным приказом.</w:t>
      </w:r>
    </w:p>
    <w:p w:rsidR="009024ED" w:rsidRPr="008C037D" w:rsidRDefault="009024ED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  <w:r w:rsidRPr="008C037D">
        <w:rPr>
          <w:i/>
          <w:sz w:val="24"/>
          <w:szCs w:val="24"/>
        </w:rPr>
        <w:t>Основание: часть 5 статьи 9 Закона от 6 декабря 2011 № 402-ФЗ, пункт 11 Инструкции  № 157н, пункт 32 Стандарта «Концептуальные основы бухучета и отчетности», Методические указания, утвержденные приказом Минфина России от 30 марта 2015 № 52н, статья 2 Закона от 6 апреля 2011 № 63-ФЗ. </w:t>
      </w:r>
    </w:p>
    <w:p w:rsidR="009024ED" w:rsidRPr="008C037D" w:rsidRDefault="009024ED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9024ED" w:rsidRPr="008C037D" w:rsidRDefault="009024ED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 xml:space="preserve">10. Электронные документы, подписанные квалифицированной электронной подписью, хранятся в электронном виде на съемных носителях информации в соответствии с порядком учета и хранения съемных носителей информации. </w:t>
      </w:r>
      <w:r w:rsidR="00736FC5">
        <w:rPr>
          <w:sz w:val="24"/>
          <w:szCs w:val="24"/>
        </w:rPr>
        <w:t>Для этого</w:t>
      </w:r>
      <w:r w:rsidRPr="008C037D">
        <w:rPr>
          <w:sz w:val="24"/>
          <w:szCs w:val="24"/>
        </w:rPr>
        <w:t xml:space="preserve"> ведется журнал учета и движения электронных носителей</w:t>
      </w:r>
      <w:r w:rsidR="00736FC5">
        <w:rPr>
          <w:sz w:val="24"/>
          <w:szCs w:val="24"/>
        </w:rPr>
        <w:t>, который</w:t>
      </w:r>
      <w:r w:rsidRPr="008C037D">
        <w:rPr>
          <w:sz w:val="24"/>
          <w:szCs w:val="24"/>
        </w:rPr>
        <w:t xml:space="preserve"> пронумерован, прошнурован и скреплен печатью </w:t>
      </w:r>
      <w:r w:rsidR="00C4075E">
        <w:rPr>
          <w:color w:val="0070C0"/>
          <w:sz w:val="24"/>
          <w:szCs w:val="24"/>
        </w:rPr>
        <w:t xml:space="preserve">администрации </w:t>
      </w:r>
      <w:r w:rsidR="00F07D8B">
        <w:rPr>
          <w:color w:val="0070C0"/>
          <w:sz w:val="24"/>
          <w:szCs w:val="24"/>
        </w:rPr>
        <w:t>Новокрасненского</w:t>
      </w:r>
      <w:r w:rsidR="00C4075E">
        <w:rPr>
          <w:color w:val="0070C0"/>
          <w:sz w:val="24"/>
          <w:szCs w:val="24"/>
        </w:rPr>
        <w:t xml:space="preserve"> сельсовета</w:t>
      </w:r>
      <w:r w:rsidRPr="00736FC5">
        <w:rPr>
          <w:color w:val="0070C0"/>
          <w:sz w:val="24"/>
          <w:szCs w:val="24"/>
        </w:rPr>
        <w:t>.</w:t>
      </w:r>
      <w:r w:rsidRPr="008C037D">
        <w:rPr>
          <w:sz w:val="24"/>
          <w:szCs w:val="24"/>
        </w:rPr>
        <w:t xml:space="preserve"> Ведение и хранение журнала возлагается приказом руководителя на ответственного сотрудника учреждения.</w:t>
      </w:r>
    </w:p>
    <w:p w:rsidR="009024ED" w:rsidRPr="008C037D" w:rsidRDefault="009024ED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  <w:r w:rsidRPr="008C037D">
        <w:rPr>
          <w:i/>
          <w:sz w:val="24"/>
          <w:szCs w:val="24"/>
        </w:rPr>
        <w:t>Основание: пункт 33 Стандарта «Концептуальные основы бухучета</w:t>
      </w:r>
      <w:r w:rsidR="00524B31">
        <w:rPr>
          <w:i/>
          <w:sz w:val="24"/>
          <w:szCs w:val="24"/>
        </w:rPr>
        <w:t xml:space="preserve"> и отчетности», </w:t>
      </w:r>
      <w:r w:rsidR="00524B31" w:rsidRPr="008C037D">
        <w:rPr>
          <w:i/>
          <w:sz w:val="24"/>
          <w:szCs w:val="24"/>
        </w:rPr>
        <w:t>пункт 14 Инструкции  № 157н</w:t>
      </w:r>
      <w:r w:rsidRPr="008C037D">
        <w:rPr>
          <w:i/>
          <w:sz w:val="24"/>
          <w:szCs w:val="24"/>
        </w:rPr>
        <w:t>.</w:t>
      </w:r>
    </w:p>
    <w:p w:rsidR="009024ED" w:rsidRPr="008C037D" w:rsidRDefault="009024ED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lastRenderedPageBreak/>
        <w:t> </w:t>
      </w:r>
    </w:p>
    <w:p w:rsidR="009024ED" w:rsidRPr="008C037D" w:rsidRDefault="009024ED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11. В деятельности учреждения используются следующие бланки строгой отчетности:</w:t>
      </w:r>
      <w:r w:rsidRPr="008C037D">
        <w:rPr>
          <w:sz w:val="24"/>
          <w:szCs w:val="24"/>
        </w:rPr>
        <w:br/>
        <w:t>– бланки трудовых книжек и вкладышей к ним;</w:t>
      </w:r>
    </w:p>
    <w:p w:rsidR="009024ED" w:rsidRPr="008C037D" w:rsidRDefault="009024ED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– бланки дипломов, вкладышей к дипломам, свидетельств;</w:t>
      </w:r>
    </w:p>
    <w:p w:rsidR="009024ED" w:rsidRPr="008C037D" w:rsidRDefault="009024ED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– бланки платежных квитанций по форме № 0504510.</w:t>
      </w:r>
    </w:p>
    <w:p w:rsidR="009024ED" w:rsidRPr="008C037D" w:rsidRDefault="009024ED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Учет бланков ведется по стоимости их приобретения.</w:t>
      </w:r>
    </w:p>
    <w:p w:rsidR="009024ED" w:rsidRPr="008C037D" w:rsidRDefault="009024ED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  <w:r w:rsidRPr="008C037D">
        <w:rPr>
          <w:i/>
          <w:sz w:val="24"/>
          <w:szCs w:val="24"/>
        </w:rPr>
        <w:t>Основание: пункт 337 Инструкции  № 157н.</w:t>
      </w:r>
    </w:p>
    <w:p w:rsidR="009024ED" w:rsidRPr="008C037D" w:rsidRDefault="009024ED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9024ED" w:rsidRPr="008C037D" w:rsidRDefault="009024ED" w:rsidP="009024ED">
      <w:pPr>
        <w:jc w:val="both"/>
        <w:rPr>
          <w:sz w:val="24"/>
          <w:szCs w:val="24"/>
        </w:rPr>
      </w:pPr>
      <w:r w:rsidRPr="008C037D">
        <w:rPr>
          <w:sz w:val="24"/>
          <w:szCs w:val="24"/>
        </w:rPr>
        <w:t>12. Перечень должностей сотрудников, ответственных за учет, хранение и выдачу бланков строгой отчетности, приведен в приложении № __.</w:t>
      </w:r>
    </w:p>
    <w:p w:rsidR="009024ED" w:rsidRPr="008C037D" w:rsidRDefault="009024ED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9024ED" w:rsidRPr="008C037D" w:rsidRDefault="009024ED" w:rsidP="001B4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8C037D">
        <w:rPr>
          <w:sz w:val="24"/>
          <w:szCs w:val="24"/>
        </w:rPr>
        <w:t>13. Особенности применения первичных документов:</w:t>
      </w:r>
    </w:p>
    <w:p w:rsidR="009024ED" w:rsidRPr="008C037D" w:rsidRDefault="009024ED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9024ED" w:rsidRPr="008C037D" w:rsidRDefault="009024ED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13.1. При приобретении и реализации нефинансовых активов составляется Акт о приеме-передаче объектов нефинансовых активов (ф. 0504101).</w:t>
      </w:r>
    </w:p>
    <w:p w:rsidR="009024ED" w:rsidRPr="008C037D" w:rsidRDefault="009024ED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9024ED" w:rsidRPr="008C037D" w:rsidRDefault="009024ED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13.2. При ремонте нового оборудования, неисправность которого была выявлена при монтаже, составляется акт о выявленных дефектах оборудования по форме № ОС-16 (ф. 0306008).</w:t>
      </w:r>
    </w:p>
    <w:p w:rsidR="009024ED" w:rsidRPr="008C037D" w:rsidRDefault="009024ED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9024ED" w:rsidRPr="008C037D" w:rsidRDefault="009024ED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13.3. В Табеле учета использования рабочего времени (ф. 0504421) регистрируются случаи отклонений от нормального использования рабочего времени, установленного правилами внутреннего трудового распорядка.</w:t>
      </w:r>
    </w:p>
    <w:p w:rsidR="009024ED" w:rsidRPr="008C037D" w:rsidRDefault="009024ED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Табель учета использования рабочего времени (ф. 0504421) дополнен условными обозначениями.</w:t>
      </w:r>
    </w:p>
    <w:p w:rsidR="009024ED" w:rsidRPr="008C037D" w:rsidRDefault="009024ED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6"/>
        <w:gridCol w:w="885"/>
      </w:tblGrid>
      <w:tr w:rsidR="009024ED" w:rsidRPr="008C037D" w:rsidTr="00524B31">
        <w:tc>
          <w:tcPr>
            <w:tcW w:w="4326" w:type="dxa"/>
          </w:tcPr>
          <w:p w:rsidR="009024ED" w:rsidRPr="008C037D" w:rsidRDefault="009024ED" w:rsidP="00A532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8C037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885" w:type="dxa"/>
          </w:tcPr>
          <w:p w:rsidR="009024ED" w:rsidRPr="008C037D" w:rsidRDefault="009024ED" w:rsidP="00A532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8C037D">
              <w:rPr>
                <w:sz w:val="24"/>
                <w:szCs w:val="24"/>
              </w:rPr>
              <w:t>Код</w:t>
            </w:r>
          </w:p>
        </w:tc>
      </w:tr>
      <w:tr w:rsidR="009024ED" w:rsidRPr="008C037D" w:rsidTr="00524B31">
        <w:tc>
          <w:tcPr>
            <w:tcW w:w="4326" w:type="dxa"/>
          </w:tcPr>
          <w:p w:rsidR="009024ED" w:rsidRPr="008C037D" w:rsidRDefault="009024ED" w:rsidP="00A532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8C037D">
              <w:rPr>
                <w:sz w:val="24"/>
                <w:szCs w:val="24"/>
              </w:rPr>
              <w:t xml:space="preserve">Дополнительные выходные дни (оплачиваемые) </w:t>
            </w:r>
          </w:p>
        </w:tc>
        <w:tc>
          <w:tcPr>
            <w:tcW w:w="885" w:type="dxa"/>
          </w:tcPr>
          <w:p w:rsidR="009024ED" w:rsidRPr="008C037D" w:rsidRDefault="009024ED" w:rsidP="00A532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8C037D">
              <w:rPr>
                <w:sz w:val="24"/>
                <w:szCs w:val="24"/>
              </w:rPr>
              <w:t>ОВ</w:t>
            </w:r>
          </w:p>
        </w:tc>
      </w:tr>
      <w:tr w:rsidR="009024ED" w:rsidRPr="008C037D" w:rsidTr="00524B31">
        <w:tc>
          <w:tcPr>
            <w:tcW w:w="4326" w:type="dxa"/>
          </w:tcPr>
          <w:p w:rsidR="009024ED" w:rsidRPr="008C037D" w:rsidRDefault="009024ED" w:rsidP="00A532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8C037D">
              <w:rPr>
                <w:sz w:val="24"/>
                <w:szCs w:val="24"/>
              </w:rPr>
              <w:t>Заключение под стражу</w:t>
            </w:r>
          </w:p>
        </w:tc>
        <w:tc>
          <w:tcPr>
            <w:tcW w:w="885" w:type="dxa"/>
          </w:tcPr>
          <w:p w:rsidR="009024ED" w:rsidRPr="008C037D" w:rsidRDefault="009024ED" w:rsidP="00A532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8C037D">
              <w:rPr>
                <w:sz w:val="24"/>
                <w:szCs w:val="24"/>
              </w:rPr>
              <w:t>ЗС</w:t>
            </w:r>
          </w:p>
        </w:tc>
      </w:tr>
      <w:tr w:rsidR="009024ED" w:rsidRPr="008C037D" w:rsidTr="00524B31">
        <w:tc>
          <w:tcPr>
            <w:tcW w:w="4326" w:type="dxa"/>
          </w:tcPr>
          <w:p w:rsidR="009024ED" w:rsidRPr="008C037D" w:rsidRDefault="009024ED" w:rsidP="00A532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8C037D">
              <w:rPr>
                <w:sz w:val="24"/>
                <w:szCs w:val="24"/>
              </w:rPr>
              <w:t>Нахождение в пути к месту вахты и обратно</w:t>
            </w:r>
          </w:p>
        </w:tc>
        <w:tc>
          <w:tcPr>
            <w:tcW w:w="885" w:type="dxa"/>
          </w:tcPr>
          <w:p w:rsidR="009024ED" w:rsidRPr="008C037D" w:rsidRDefault="009024ED" w:rsidP="00A532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8C037D">
              <w:rPr>
                <w:sz w:val="24"/>
                <w:szCs w:val="24"/>
              </w:rPr>
              <w:t>ДП</w:t>
            </w:r>
          </w:p>
        </w:tc>
      </w:tr>
      <w:tr w:rsidR="009024ED" w:rsidRPr="008C037D" w:rsidTr="00524B31">
        <w:tc>
          <w:tcPr>
            <w:tcW w:w="4326" w:type="dxa"/>
          </w:tcPr>
          <w:p w:rsidR="009024ED" w:rsidRPr="008C037D" w:rsidRDefault="009024ED" w:rsidP="00A532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8C037D">
              <w:rPr>
                <w:sz w:val="24"/>
                <w:szCs w:val="24"/>
              </w:rPr>
              <w:t>…</w:t>
            </w:r>
          </w:p>
        </w:tc>
        <w:tc>
          <w:tcPr>
            <w:tcW w:w="885" w:type="dxa"/>
          </w:tcPr>
          <w:p w:rsidR="009024ED" w:rsidRPr="008C037D" w:rsidRDefault="009024ED" w:rsidP="00A532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9024ED" w:rsidRPr="008C037D" w:rsidRDefault="009024ED" w:rsidP="009024ED">
      <w:pPr>
        <w:jc w:val="both"/>
        <w:rPr>
          <w:sz w:val="24"/>
          <w:szCs w:val="24"/>
        </w:rPr>
      </w:pPr>
    </w:p>
    <w:p w:rsidR="009024ED" w:rsidRPr="008C037D" w:rsidRDefault="009024ED" w:rsidP="009024ED">
      <w:pPr>
        <w:jc w:val="both"/>
        <w:rPr>
          <w:sz w:val="24"/>
          <w:szCs w:val="24"/>
        </w:rPr>
      </w:pPr>
      <w:r w:rsidRPr="008C037D">
        <w:rPr>
          <w:sz w:val="24"/>
          <w:szCs w:val="24"/>
        </w:rPr>
        <w:t>Расширено применение буквенного кода «Г» – «Выполнение государственных обязанностей» – для случаев выполнения сотрудниками общественных обязанностей (например, для регистрации дней медицинского освидетельствования перед сдачей крови, дней сдачи крови, дней, когда сотрудник отсутствовал по вызову в военкомат на военные сборы, по вызову в суд и другие госорганы в качестве свидетеля и пр.).</w:t>
      </w:r>
    </w:p>
    <w:p w:rsidR="009024ED" w:rsidRPr="008C037D" w:rsidRDefault="009024ED" w:rsidP="00902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9825D1" w:rsidRDefault="009825D1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4"/>
          <w:szCs w:val="24"/>
        </w:rPr>
      </w:pPr>
    </w:p>
    <w:p w:rsidR="00264B88" w:rsidRPr="008C037D" w:rsidRDefault="00524B31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>
        <w:rPr>
          <w:bCs/>
          <w:sz w:val="24"/>
          <w:szCs w:val="24"/>
          <w:lang w:val="en-US"/>
        </w:rPr>
        <w:t>IV</w:t>
      </w:r>
      <w:r w:rsidRPr="00524B31">
        <w:rPr>
          <w:bCs/>
          <w:sz w:val="24"/>
          <w:szCs w:val="24"/>
        </w:rPr>
        <w:t xml:space="preserve">. </w:t>
      </w:r>
      <w:r w:rsidR="00264B88" w:rsidRPr="008C037D">
        <w:rPr>
          <w:bCs/>
          <w:sz w:val="24"/>
          <w:szCs w:val="24"/>
        </w:rPr>
        <w:t>План счетов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 xml:space="preserve">1. Бухгалтерский учет ведется с использованием Рабочего плана счетов (приложение № __), разработанного в соответствии с Инструкцией  № 157н, Инструкцией № 174н, за исключением операций, указанных в пункте 2 раздела </w:t>
      </w:r>
      <w:r w:rsidR="005B182F">
        <w:rPr>
          <w:sz w:val="24"/>
          <w:szCs w:val="24"/>
          <w:lang w:val="en-US"/>
        </w:rPr>
        <w:t>IV</w:t>
      </w:r>
      <w:r w:rsidRPr="008C037D">
        <w:rPr>
          <w:sz w:val="24"/>
          <w:szCs w:val="24"/>
        </w:rPr>
        <w:t xml:space="preserve"> настоящей учетной политики.</w:t>
      </w:r>
    </w:p>
    <w:p w:rsidR="00264B88" w:rsidRPr="005B182F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  <w:r w:rsidRPr="008C037D">
        <w:rPr>
          <w:i/>
          <w:sz w:val="24"/>
          <w:szCs w:val="24"/>
        </w:rPr>
        <w:t>Основание: пункт 19 Стандарта «Концептуальны</w:t>
      </w:r>
      <w:r w:rsidR="005B182F">
        <w:rPr>
          <w:i/>
          <w:sz w:val="24"/>
          <w:szCs w:val="24"/>
        </w:rPr>
        <w:t>е основы бухучета и отчетности»</w:t>
      </w:r>
      <w:r w:rsidR="005B182F" w:rsidRPr="005B182F">
        <w:rPr>
          <w:i/>
          <w:sz w:val="24"/>
          <w:szCs w:val="24"/>
        </w:rPr>
        <w:t>, подпункт “</w:t>
      </w:r>
      <w:r w:rsidR="005B182F">
        <w:rPr>
          <w:i/>
          <w:sz w:val="24"/>
          <w:szCs w:val="24"/>
        </w:rPr>
        <w:t xml:space="preserve">б» пункта 9 Стандарта «Учетная политика, оценочные значения и ошибки», </w:t>
      </w:r>
      <w:r w:rsidR="005B182F" w:rsidRPr="008C037D">
        <w:rPr>
          <w:i/>
          <w:sz w:val="24"/>
          <w:szCs w:val="24"/>
        </w:rPr>
        <w:t xml:space="preserve">пункты 2 и 6 Инструкции </w:t>
      </w:r>
      <w:r w:rsidR="005B182F">
        <w:rPr>
          <w:i/>
          <w:sz w:val="24"/>
          <w:szCs w:val="24"/>
        </w:rPr>
        <w:t>№ 157н.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5B182F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При отражении в бухучете хозяйственных операций 1–18 разряды номера счета Рабочего плана счето</w:t>
      </w:r>
      <w:r w:rsidR="005B182F">
        <w:rPr>
          <w:sz w:val="24"/>
          <w:szCs w:val="24"/>
        </w:rPr>
        <w:t>в формируются следующим образом: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796"/>
      </w:tblGrid>
      <w:tr w:rsidR="00264B88" w:rsidRPr="008C037D" w:rsidTr="00264B88">
        <w:tc>
          <w:tcPr>
            <w:tcW w:w="2093" w:type="dxa"/>
            <w:vAlign w:val="center"/>
          </w:tcPr>
          <w:p w:rsidR="00264B88" w:rsidRPr="008C037D" w:rsidRDefault="00264B88" w:rsidP="00264B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8C037D">
              <w:rPr>
                <w:sz w:val="24"/>
                <w:szCs w:val="24"/>
              </w:rPr>
              <w:t xml:space="preserve">Разряд номера </w:t>
            </w:r>
            <w:r w:rsidRPr="008C037D">
              <w:rPr>
                <w:sz w:val="24"/>
                <w:szCs w:val="24"/>
              </w:rPr>
              <w:lastRenderedPageBreak/>
              <w:t>счета</w:t>
            </w:r>
          </w:p>
        </w:tc>
        <w:tc>
          <w:tcPr>
            <w:tcW w:w="7796" w:type="dxa"/>
            <w:vAlign w:val="center"/>
          </w:tcPr>
          <w:p w:rsidR="00264B88" w:rsidRPr="008C037D" w:rsidRDefault="00264B88" w:rsidP="00264B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8C037D">
              <w:rPr>
                <w:sz w:val="24"/>
                <w:szCs w:val="24"/>
              </w:rPr>
              <w:lastRenderedPageBreak/>
              <w:t>Код</w:t>
            </w:r>
          </w:p>
        </w:tc>
      </w:tr>
      <w:tr w:rsidR="00264B88" w:rsidRPr="008C037D" w:rsidTr="00264B88">
        <w:tc>
          <w:tcPr>
            <w:tcW w:w="2093" w:type="dxa"/>
            <w:vAlign w:val="center"/>
          </w:tcPr>
          <w:p w:rsidR="00264B88" w:rsidRPr="008C037D" w:rsidRDefault="00264B88" w:rsidP="00264B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8C037D">
              <w:rPr>
                <w:sz w:val="24"/>
                <w:szCs w:val="24"/>
              </w:rPr>
              <w:lastRenderedPageBreak/>
              <w:t>1–4</w:t>
            </w:r>
          </w:p>
        </w:tc>
        <w:tc>
          <w:tcPr>
            <w:tcW w:w="7796" w:type="dxa"/>
          </w:tcPr>
          <w:p w:rsidR="00264B88" w:rsidRPr="008C037D" w:rsidRDefault="00264B88" w:rsidP="00264B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8C037D">
              <w:rPr>
                <w:sz w:val="24"/>
                <w:szCs w:val="24"/>
              </w:rPr>
              <w:t>Аналитический код вида услуги:</w:t>
            </w:r>
          </w:p>
          <w:p w:rsidR="00264B88" w:rsidRDefault="00C4075E" w:rsidP="005B1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0104</w:t>
            </w:r>
            <w:r w:rsidR="00264B88" w:rsidRPr="008C037D">
              <w:rPr>
                <w:iCs/>
                <w:sz w:val="24"/>
                <w:szCs w:val="24"/>
              </w:rPr>
              <w:t xml:space="preserve"> «</w:t>
            </w:r>
            <w:r>
              <w:rPr>
                <w:iCs/>
                <w:sz w:val="24"/>
                <w:szCs w:val="24"/>
              </w:rPr>
              <w:t>Функционирование местных администраций</w:t>
            </w:r>
            <w:r w:rsidR="00264B88" w:rsidRPr="008C037D">
              <w:rPr>
                <w:iCs/>
                <w:sz w:val="24"/>
                <w:szCs w:val="24"/>
              </w:rPr>
              <w:t>»</w:t>
            </w:r>
            <w:r w:rsidR="00264B88" w:rsidRPr="008C037D">
              <w:rPr>
                <w:sz w:val="24"/>
                <w:szCs w:val="24"/>
              </w:rPr>
              <w:t xml:space="preserve"> (</w:t>
            </w:r>
            <w:r w:rsidR="00264B88" w:rsidRPr="005B182F">
              <w:rPr>
                <w:color w:val="0070C0"/>
                <w:sz w:val="24"/>
                <w:szCs w:val="24"/>
              </w:rPr>
              <w:t>пример</w:t>
            </w:r>
            <w:r w:rsidR="00264B88" w:rsidRPr="008C037D">
              <w:rPr>
                <w:sz w:val="24"/>
                <w:szCs w:val="24"/>
              </w:rPr>
              <w:t>)</w:t>
            </w:r>
          </w:p>
          <w:p w:rsidR="005B182F" w:rsidRPr="008C037D" w:rsidRDefault="005B182F" w:rsidP="005B1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</w:tr>
      <w:tr w:rsidR="00264B88" w:rsidRPr="008C037D" w:rsidTr="00264B88">
        <w:tc>
          <w:tcPr>
            <w:tcW w:w="2093" w:type="dxa"/>
          </w:tcPr>
          <w:p w:rsidR="00264B88" w:rsidRPr="00E807BF" w:rsidRDefault="00264B88" w:rsidP="00264B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  <w:sz w:val="24"/>
                <w:szCs w:val="24"/>
              </w:rPr>
            </w:pPr>
            <w:r w:rsidRPr="008C037D">
              <w:rPr>
                <w:sz w:val="24"/>
                <w:szCs w:val="24"/>
              </w:rPr>
              <w:t>5–14</w:t>
            </w:r>
            <w:r w:rsidR="00E807B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E807BF">
              <w:rPr>
                <w:color w:val="FF0000"/>
                <w:sz w:val="24"/>
                <w:szCs w:val="24"/>
                <w:lang w:val="en-US"/>
              </w:rPr>
              <w:t>или</w:t>
            </w:r>
            <w:proofErr w:type="spellEnd"/>
            <w:r w:rsidR="00E807BF">
              <w:rPr>
                <w:color w:val="FF0000"/>
                <w:sz w:val="24"/>
                <w:szCs w:val="24"/>
                <w:lang w:val="en-US"/>
              </w:rPr>
              <w:t xml:space="preserve"> 5-17</w:t>
            </w:r>
          </w:p>
        </w:tc>
        <w:tc>
          <w:tcPr>
            <w:tcW w:w="7796" w:type="dxa"/>
          </w:tcPr>
          <w:p w:rsidR="00264B88" w:rsidRPr="008C037D" w:rsidRDefault="00264B88" w:rsidP="00264B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8C037D">
              <w:rPr>
                <w:sz w:val="24"/>
                <w:szCs w:val="24"/>
              </w:rPr>
              <w:t>0000000000</w:t>
            </w:r>
          </w:p>
        </w:tc>
      </w:tr>
      <w:tr w:rsidR="00264B88" w:rsidRPr="008C037D" w:rsidTr="00264B88">
        <w:tc>
          <w:tcPr>
            <w:tcW w:w="2093" w:type="dxa"/>
          </w:tcPr>
          <w:p w:rsidR="00264B88" w:rsidRPr="008C037D" w:rsidRDefault="00264B88" w:rsidP="00264B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8C037D">
              <w:rPr>
                <w:sz w:val="24"/>
                <w:szCs w:val="24"/>
              </w:rPr>
              <w:t>15–17</w:t>
            </w:r>
          </w:p>
        </w:tc>
        <w:tc>
          <w:tcPr>
            <w:tcW w:w="7796" w:type="dxa"/>
          </w:tcPr>
          <w:p w:rsidR="00264B88" w:rsidRPr="008C037D" w:rsidRDefault="00264B88" w:rsidP="00264B88">
            <w:pPr>
              <w:jc w:val="both"/>
              <w:rPr>
                <w:sz w:val="24"/>
                <w:szCs w:val="24"/>
              </w:rPr>
            </w:pPr>
            <w:r w:rsidRPr="008C037D">
              <w:rPr>
                <w:sz w:val="24"/>
                <w:szCs w:val="24"/>
              </w:rPr>
              <w:t>Код вида поступлений или выбытий, соответствующий:</w:t>
            </w:r>
          </w:p>
          <w:p w:rsidR="00264B88" w:rsidRPr="008C037D" w:rsidRDefault="00264B88" w:rsidP="00532296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C037D">
              <w:rPr>
                <w:sz w:val="24"/>
                <w:szCs w:val="24"/>
              </w:rPr>
              <w:t>аналитической группе подвида доходов бюджетов;</w:t>
            </w:r>
          </w:p>
          <w:p w:rsidR="00264B88" w:rsidRPr="008C037D" w:rsidRDefault="00264B88" w:rsidP="00532296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C037D">
              <w:rPr>
                <w:sz w:val="24"/>
                <w:szCs w:val="24"/>
              </w:rPr>
              <w:t>коду вида расходов;</w:t>
            </w:r>
          </w:p>
          <w:p w:rsidR="00264B88" w:rsidRPr="008C037D" w:rsidRDefault="00264B88" w:rsidP="00532296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C037D">
              <w:rPr>
                <w:sz w:val="24"/>
                <w:szCs w:val="24"/>
              </w:rPr>
              <w:t xml:space="preserve">аналитической группе </w:t>
            </w:r>
            <w:proofErr w:type="gramStart"/>
            <w:r w:rsidRPr="008C037D">
              <w:rPr>
                <w:sz w:val="24"/>
                <w:szCs w:val="24"/>
              </w:rPr>
              <w:t>вида источников финансирования дефицитов бюджетов</w:t>
            </w:r>
            <w:proofErr w:type="gramEnd"/>
          </w:p>
        </w:tc>
      </w:tr>
      <w:tr w:rsidR="00264B88" w:rsidRPr="008C037D" w:rsidTr="00264B88">
        <w:tc>
          <w:tcPr>
            <w:tcW w:w="2093" w:type="dxa"/>
          </w:tcPr>
          <w:p w:rsidR="00264B88" w:rsidRPr="008C037D" w:rsidRDefault="00264B88" w:rsidP="00264B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8C037D">
              <w:rPr>
                <w:sz w:val="24"/>
                <w:szCs w:val="24"/>
              </w:rPr>
              <w:t>18</w:t>
            </w:r>
          </w:p>
        </w:tc>
        <w:tc>
          <w:tcPr>
            <w:tcW w:w="7796" w:type="dxa"/>
          </w:tcPr>
          <w:p w:rsidR="00264B88" w:rsidRPr="008C037D" w:rsidRDefault="00264B88" w:rsidP="00264B88">
            <w:pPr>
              <w:jc w:val="both"/>
              <w:rPr>
                <w:sz w:val="24"/>
                <w:szCs w:val="24"/>
              </w:rPr>
            </w:pPr>
            <w:r w:rsidRPr="008C037D">
              <w:rPr>
                <w:sz w:val="24"/>
                <w:szCs w:val="24"/>
              </w:rPr>
              <w:t>Код вида финансового обеспечения (деятельности)</w:t>
            </w:r>
          </w:p>
          <w:p w:rsidR="00264B88" w:rsidRPr="008C037D" w:rsidRDefault="00264B88" w:rsidP="00532296">
            <w:pPr>
              <w:numPr>
                <w:ilvl w:val="0"/>
                <w:numId w:val="20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8C037D">
              <w:rPr>
                <w:sz w:val="24"/>
                <w:szCs w:val="24"/>
              </w:rPr>
              <w:t>2 – приносящая доход деятельность (собственные доходы учреждения);</w:t>
            </w:r>
          </w:p>
          <w:p w:rsidR="00264B88" w:rsidRPr="008C037D" w:rsidRDefault="00264B88" w:rsidP="00532296">
            <w:pPr>
              <w:numPr>
                <w:ilvl w:val="0"/>
                <w:numId w:val="20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8C037D">
              <w:rPr>
                <w:sz w:val="24"/>
                <w:szCs w:val="24"/>
              </w:rPr>
              <w:t>3 – средства во временном распоряжении;</w:t>
            </w:r>
          </w:p>
          <w:p w:rsidR="00264B88" w:rsidRPr="008C037D" w:rsidRDefault="00264B88" w:rsidP="00532296">
            <w:pPr>
              <w:numPr>
                <w:ilvl w:val="0"/>
                <w:numId w:val="20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8C037D">
              <w:rPr>
                <w:sz w:val="24"/>
                <w:szCs w:val="24"/>
              </w:rPr>
              <w:t xml:space="preserve">4 – субсидия на выполнение государственного </w:t>
            </w:r>
            <w:r w:rsidR="005B182F">
              <w:rPr>
                <w:sz w:val="24"/>
                <w:szCs w:val="24"/>
              </w:rPr>
              <w:t xml:space="preserve">муниципального </w:t>
            </w:r>
            <w:r w:rsidRPr="008C037D">
              <w:rPr>
                <w:sz w:val="24"/>
                <w:szCs w:val="24"/>
              </w:rPr>
              <w:t>задания;</w:t>
            </w:r>
          </w:p>
          <w:p w:rsidR="00264B88" w:rsidRPr="008C037D" w:rsidRDefault="00264B88" w:rsidP="00532296">
            <w:pPr>
              <w:numPr>
                <w:ilvl w:val="0"/>
                <w:numId w:val="20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8C037D">
              <w:rPr>
                <w:sz w:val="24"/>
                <w:szCs w:val="24"/>
              </w:rPr>
              <w:t>5 – субсидии на иные цели;</w:t>
            </w:r>
          </w:p>
          <w:p w:rsidR="00264B88" w:rsidRPr="008C037D" w:rsidRDefault="00264B88" w:rsidP="005B182F">
            <w:pPr>
              <w:numPr>
                <w:ilvl w:val="0"/>
                <w:numId w:val="20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8C037D">
              <w:rPr>
                <w:sz w:val="24"/>
                <w:szCs w:val="24"/>
              </w:rPr>
              <w:t>6 – субсидии на цели осуществления капитальных вложени</w:t>
            </w:r>
            <w:r w:rsidR="005B182F">
              <w:rPr>
                <w:sz w:val="24"/>
                <w:szCs w:val="24"/>
              </w:rPr>
              <w:t>й</w:t>
            </w:r>
          </w:p>
        </w:tc>
      </w:tr>
    </w:tbl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  <w:r w:rsidRPr="008C037D">
        <w:rPr>
          <w:sz w:val="24"/>
          <w:szCs w:val="24"/>
        </w:rPr>
        <w:br/>
      </w:r>
      <w:r w:rsidRPr="008C037D">
        <w:rPr>
          <w:i/>
          <w:sz w:val="24"/>
          <w:szCs w:val="24"/>
        </w:rPr>
        <w:t>Основание: пункты 21–21.2 Инструкции  № 157н, пункт 2.1 Инструкции № 174н.</w:t>
      </w:r>
    </w:p>
    <w:p w:rsidR="00264B88" w:rsidRPr="008C037D" w:rsidRDefault="00264B88" w:rsidP="00264B88">
      <w:pPr>
        <w:tabs>
          <w:tab w:val="left" w:pos="708"/>
        </w:tabs>
        <w:jc w:val="both"/>
        <w:rPr>
          <w:sz w:val="24"/>
          <w:szCs w:val="24"/>
        </w:rPr>
      </w:pP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8C037D">
        <w:rPr>
          <w:bCs/>
          <w:sz w:val="24"/>
          <w:szCs w:val="24"/>
          <w:lang w:val="en-US"/>
        </w:rPr>
        <w:t>V</w:t>
      </w:r>
      <w:r w:rsidRPr="008C037D">
        <w:rPr>
          <w:bCs/>
          <w:sz w:val="24"/>
          <w:szCs w:val="24"/>
        </w:rPr>
        <w:t>. Учет отдельных видов имущества и обязательств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 xml:space="preserve">1. Бухучет ведется по первичным документам, которые проверены сотрудниками бухгалтерии в соответствии с положением о внутреннем финансовом контроле (приложение </w:t>
      </w:r>
      <w:r w:rsidR="00D33901" w:rsidRPr="008C037D">
        <w:rPr>
          <w:sz w:val="24"/>
          <w:szCs w:val="24"/>
        </w:rPr>
        <w:t>№ __</w:t>
      </w:r>
      <w:r w:rsidRPr="008C037D">
        <w:rPr>
          <w:sz w:val="24"/>
          <w:szCs w:val="24"/>
        </w:rPr>
        <w:t>).</w:t>
      </w:r>
    </w:p>
    <w:p w:rsidR="00264B88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  <w:r w:rsidRPr="008C037D">
        <w:rPr>
          <w:i/>
          <w:sz w:val="24"/>
          <w:szCs w:val="24"/>
        </w:rPr>
        <w:t>Основание: пункт 23 Стандарта «Концептуальные основы бухучета и отчетности»</w:t>
      </w:r>
      <w:r w:rsidR="000D6D7A">
        <w:rPr>
          <w:i/>
          <w:sz w:val="24"/>
          <w:szCs w:val="24"/>
        </w:rPr>
        <w:t xml:space="preserve">, </w:t>
      </w:r>
      <w:r w:rsidR="000D6D7A" w:rsidRPr="008C037D">
        <w:rPr>
          <w:i/>
          <w:sz w:val="24"/>
          <w:szCs w:val="24"/>
        </w:rPr>
        <w:t>пункт 3 Инструкции  № 157н</w:t>
      </w:r>
      <w:r w:rsidR="000D6D7A">
        <w:rPr>
          <w:i/>
          <w:sz w:val="24"/>
          <w:szCs w:val="24"/>
        </w:rPr>
        <w:t>.</w:t>
      </w:r>
    </w:p>
    <w:p w:rsidR="000D6D7A" w:rsidRDefault="000D6D7A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D85C6A" w:rsidRDefault="00D85C6A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2. Для случаев, которые не установлены в федеральных стандартах и других нормативно-правовых актах, регулирующих бухучет, метод определения справедливой стоимости выбирает комиссия учреждения по поступлению и выбытию активов.</w:t>
      </w:r>
    </w:p>
    <w:p w:rsidR="00D85C6A" w:rsidRDefault="00D85C6A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Основание: пункт 54 Стандарта «Концептуальные основы бухучета и отчетности».</w:t>
      </w:r>
    </w:p>
    <w:p w:rsidR="00D85C6A" w:rsidRDefault="00D85C6A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</w:p>
    <w:p w:rsidR="00D85C6A" w:rsidRDefault="00D85C6A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3. В случае если для показателя, необходимого для ведения бухгалтерского учета, не установлен метод оценки в законодательстве и в настоящей учетной политике, то величина оценочного показателя определяется профессиональным суждением главного бухгалтера.</w:t>
      </w:r>
    </w:p>
    <w:p w:rsidR="00264B88" w:rsidRDefault="00D85C6A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i/>
          <w:sz w:val="24"/>
          <w:szCs w:val="24"/>
        </w:rPr>
        <w:t>Основание: пункт 6 Стандарта «Учетная политика, оценочные значения и ошибки».</w:t>
      </w:r>
      <w:r>
        <w:rPr>
          <w:sz w:val="24"/>
          <w:szCs w:val="24"/>
        </w:rPr>
        <w:tab/>
      </w:r>
      <w:r w:rsidR="00264B88" w:rsidRPr="008C037D">
        <w:rPr>
          <w:sz w:val="24"/>
          <w:szCs w:val="24"/>
        </w:rPr>
        <w:t> </w:t>
      </w:r>
    </w:p>
    <w:p w:rsidR="00D5785C" w:rsidRDefault="00D5785C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D85C6A" w:rsidRPr="008C037D" w:rsidRDefault="00D85C6A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264B88" w:rsidRPr="008C037D" w:rsidRDefault="00D85C6A" w:rsidP="001F0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iCs/>
          <w:sz w:val="24"/>
          <w:szCs w:val="24"/>
        </w:rPr>
        <w:t>1</w:t>
      </w:r>
      <w:r w:rsidR="00264B88" w:rsidRPr="008C037D">
        <w:rPr>
          <w:iCs/>
          <w:sz w:val="24"/>
          <w:szCs w:val="24"/>
        </w:rPr>
        <w:t>. Основные средства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264B88" w:rsidRPr="008C037D" w:rsidRDefault="00290A26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64B88" w:rsidRPr="008C037D">
        <w:rPr>
          <w:sz w:val="24"/>
          <w:szCs w:val="24"/>
        </w:rPr>
        <w:t xml:space="preserve">.1. </w:t>
      </w:r>
      <w:r w:rsidR="00C4075E">
        <w:rPr>
          <w:color w:val="0070C0"/>
          <w:sz w:val="24"/>
          <w:szCs w:val="24"/>
        </w:rPr>
        <w:t xml:space="preserve">администрация </w:t>
      </w:r>
      <w:r w:rsidR="00F07D8B">
        <w:rPr>
          <w:color w:val="0070C0"/>
          <w:sz w:val="24"/>
          <w:szCs w:val="24"/>
        </w:rPr>
        <w:t>Новокрасненского</w:t>
      </w:r>
      <w:r w:rsidR="00C4075E">
        <w:rPr>
          <w:color w:val="0070C0"/>
          <w:sz w:val="24"/>
          <w:szCs w:val="24"/>
        </w:rPr>
        <w:t xml:space="preserve"> сельсовета</w:t>
      </w:r>
      <w:r w:rsidR="00264B88" w:rsidRPr="008C037D">
        <w:rPr>
          <w:sz w:val="24"/>
          <w:szCs w:val="24"/>
        </w:rPr>
        <w:t xml:space="preserve"> учитывает в составе основных средств материальные объекты имущества, независимо от их стоимости, со сроком полезного использования более 12 месяцев, а также штампы, печати и инвентарь. Перечень объектов, которые относятся к группе «Производственный и хозяйственный инвентарь», приведен в приложении </w:t>
      </w:r>
      <w:r w:rsidR="00D33901" w:rsidRPr="008C037D">
        <w:rPr>
          <w:sz w:val="24"/>
          <w:szCs w:val="24"/>
        </w:rPr>
        <w:t>№ __</w:t>
      </w:r>
      <w:r w:rsidR="00264B88" w:rsidRPr="008C037D">
        <w:rPr>
          <w:sz w:val="24"/>
          <w:szCs w:val="24"/>
        </w:rPr>
        <w:t>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264B88" w:rsidRPr="008C037D" w:rsidRDefault="00290A26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64B88" w:rsidRPr="008C037D">
        <w:rPr>
          <w:sz w:val="24"/>
          <w:szCs w:val="24"/>
        </w:rPr>
        <w:t>.2. В один инвентарный объект, признаваемый комплексом объектов основных средств, объединяются объекты имущества несущественной стоимости, имеющие одинаковые сроки полезного и ожидаемого использования:</w:t>
      </w:r>
    </w:p>
    <w:p w:rsidR="00264B88" w:rsidRPr="008C037D" w:rsidRDefault="00264B88" w:rsidP="00532296">
      <w:pPr>
        <w:pStyle w:val="a6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4"/>
          <w:szCs w:val="24"/>
        </w:rPr>
      </w:pPr>
      <w:r w:rsidRPr="008C037D">
        <w:rPr>
          <w:sz w:val="24"/>
          <w:szCs w:val="24"/>
        </w:rPr>
        <w:lastRenderedPageBreak/>
        <w:t>объекты библиотечного фонда;</w:t>
      </w:r>
    </w:p>
    <w:p w:rsidR="00264B88" w:rsidRPr="008C037D" w:rsidRDefault="00264B88" w:rsidP="00532296">
      <w:pPr>
        <w:pStyle w:val="a6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4"/>
          <w:szCs w:val="24"/>
        </w:rPr>
      </w:pPr>
      <w:proofErr w:type="gramStart"/>
      <w:r w:rsidRPr="008C037D">
        <w:rPr>
          <w:sz w:val="24"/>
          <w:szCs w:val="24"/>
        </w:rPr>
        <w:t>мебель для обстановки одного помещения: столы, стулья, стеллажи, шкафы, полки;</w:t>
      </w:r>
      <w:proofErr w:type="gramEnd"/>
    </w:p>
    <w:p w:rsidR="00264B88" w:rsidRPr="008C037D" w:rsidRDefault="00264B88" w:rsidP="00532296">
      <w:pPr>
        <w:pStyle w:val="a6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4"/>
          <w:szCs w:val="24"/>
        </w:rPr>
      </w:pPr>
      <w:proofErr w:type="gramStart"/>
      <w:r w:rsidRPr="008C037D">
        <w:rPr>
          <w:sz w:val="24"/>
          <w:szCs w:val="24"/>
        </w:rPr>
        <w:t>компьютерное и периферийное оборудование: системные блоки, мониторы, компьютерные мыши, клавиатуры, принтеры, сканеры, колонки, акустические системы, микрофоны, веб-камеры, устройства захвата видео, внешние ТВ-тюнеры, внешние накопители на жестких дисках;</w:t>
      </w:r>
      <w:proofErr w:type="gramEnd"/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…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 xml:space="preserve">Не считается существенной стоимость до </w:t>
      </w:r>
      <w:r w:rsidR="00096B24">
        <w:rPr>
          <w:sz w:val="24"/>
          <w:szCs w:val="24"/>
        </w:rPr>
        <w:t>4</w:t>
      </w:r>
      <w:r w:rsidRPr="008C037D">
        <w:rPr>
          <w:sz w:val="24"/>
          <w:szCs w:val="24"/>
        </w:rPr>
        <w:t>0 000 руб. за один имущественный объект.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Необходимость объединения и конкретный перечень объединяемых объектов определяет комиссия учреждения по поступлению и выбытию активов.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  <w:r w:rsidRPr="008C037D">
        <w:rPr>
          <w:i/>
          <w:sz w:val="24"/>
          <w:szCs w:val="24"/>
        </w:rPr>
        <w:t>Основание: пункт 10 Стандарта «Основные средства».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D33901" w:rsidRPr="008C037D" w:rsidRDefault="00290A26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64B88" w:rsidRPr="008C037D">
        <w:rPr>
          <w:sz w:val="24"/>
          <w:szCs w:val="24"/>
        </w:rPr>
        <w:t xml:space="preserve">.3. </w:t>
      </w:r>
      <w:r w:rsidR="00753A45">
        <w:rPr>
          <w:sz w:val="24"/>
          <w:szCs w:val="24"/>
        </w:rPr>
        <w:t>У</w:t>
      </w:r>
      <w:r w:rsidR="00264B88" w:rsidRPr="008C037D">
        <w:rPr>
          <w:sz w:val="24"/>
          <w:szCs w:val="24"/>
        </w:rPr>
        <w:t>никальный инвентарный номер,</w:t>
      </w:r>
      <w:r w:rsidR="00753A45">
        <w:rPr>
          <w:sz w:val="24"/>
          <w:szCs w:val="24"/>
        </w:rPr>
        <w:t xml:space="preserve"> присвоенный объекту недвижимости, </w:t>
      </w:r>
      <w:r w:rsidR="00264B88" w:rsidRPr="008C037D">
        <w:rPr>
          <w:sz w:val="24"/>
          <w:szCs w:val="24"/>
        </w:rPr>
        <w:t xml:space="preserve"> состо</w:t>
      </w:r>
      <w:r w:rsidR="00753A45">
        <w:rPr>
          <w:sz w:val="24"/>
          <w:szCs w:val="24"/>
        </w:rPr>
        <w:t>ит</w:t>
      </w:r>
      <w:r w:rsidR="00264B88" w:rsidRPr="008C037D">
        <w:rPr>
          <w:sz w:val="24"/>
          <w:szCs w:val="24"/>
        </w:rPr>
        <w:t xml:space="preserve"> из десяти знаков:</w:t>
      </w:r>
    </w:p>
    <w:p w:rsidR="00D33901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1-й разряд – амортизационная группа, к которой отнесен объект при принятии к учету (при отнесении инвентарного объекта к 10-й амортизационной группе в данном разряде проставляется «0»);</w:t>
      </w:r>
    </w:p>
    <w:p w:rsidR="00D33901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2–4-й разряды – код объекта учета синтетического счета в Плане счетов бухгалтерского учета (приложение 1 к приказу Минфина России от 16 декабря 2010 № 174н);</w:t>
      </w:r>
    </w:p>
    <w:p w:rsidR="00D33901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5–6-й разряды – код группы и вида синтетического счета Плана счетов бухгалтерского учета (приложение 1 к приказу Минфина России от 16 декабря 2010 № 174н);</w:t>
      </w:r>
    </w:p>
    <w:p w:rsidR="00753A45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7–10-й разряды – порядковый номер нефинансового актива.</w:t>
      </w:r>
    </w:p>
    <w:p w:rsidR="00E10B42" w:rsidRPr="008C037D" w:rsidRDefault="00E10B42" w:rsidP="00E10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  <w:r w:rsidRPr="008C037D">
        <w:rPr>
          <w:i/>
          <w:sz w:val="24"/>
          <w:szCs w:val="24"/>
        </w:rPr>
        <w:t>Основание: пункт 9 Стандарта «Основные средства», пункт 46 Инструкции  № 157н.</w:t>
      </w:r>
    </w:p>
    <w:p w:rsidR="00E10B42" w:rsidRDefault="00E10B42" w:rsidP="00E10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1.3. У</w:t>
      </w:r>
      <w:r w:rsidRPr="008C037D">
        <w:rPr>
          <w:sz w:val="24"/>
          <w:szCs w:val="24"/>
        </w:rPr>
        <w:t>никальный инвентарный номер,</w:t>
      </w:r>
      <w:r>
        <w:rPr>
          <w:sz w:val="24"/>
          <w:szCs w:val="24"/>
        </w:rPr>
        <w:t xml:space="preserve"> присвоенный объекту недвижимости, </w:t>
      </w:r>
      <w:r w:rsidRPr="008C037D">
        <w:rPr>
          <w:sz w:val="24"/>
          <w:szCs w:val="24"/>
        </w:rPr>
        <w:t xml:space="preserve"> состо</w:t>
      </w:r>
      <w:r>
        <w:rPr>
          <w:sz w:val="24"/>
          <w:szCs w:val="24"/>
        </w:rPr>
        <w:t>ит</w:t>
      </w:r>
      <w:r w:rsidRPr="008C037D">
        <w:rPr>
          <w:sz w:val="24"/>
          <w:szCs w:val="24"/>
        </w:rPr>
        <w:t xml:space="preserve"> из </w:t>
      </w:r>
      <w:r>
        <w:rPr>
          <w:sz w:val="24"/>
          <w:szCs w:val="24"/>
        </w:rPr>
        <w:t>одиннадцати</w:t>
      </w:r>
      <w:r w:rsidRPr="008C037D">
        <w:rPr>
          <w:sz w:val="24"/>
          <w:szCs w:val="24"/>
        </w:rPr>
        <w:t xml:space="preserve"> знаков:</w:t>
      </w:r>
    </w:p>
    <w:p w:rsidR="00E10B42" w:rsidRDefault="00E10B42" w:rsidP="00E10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1-й разряд – вид финансового обеспечения;</w:t>
      </w:r>
    </w:p>
    <w:p w:rsidR="00E10B42" w:rsidRPr="008C037D" w:rsidRDefault="00E10B42" w:rsidP="00E10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2–4-й разряды – код объекта учета синтетического счета в Плане счетов бухгалтерского учета (приложение 1 к приказу Минфина России от 16 декабря 2010 № 174н);</w:t>
      </w:r>
    </w:p>
    <w:p w:rsidR="00E10B42" w:rsidRPr="008C037D" w:rsidRDefault="00E10B42" w:rsidP="00E10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5–6-й разряды – код группы и вида синтетического счета Плана счетов бухгалтерского учета (приложение 1 к приказу Минфина России от 16 декабря 2010 № 174н);</w:t>
      </w:r>
    </w:p>
    <w:p w:rsidR="00E10B42" w:rsidRDefault="00E10B42" w:rsidP="00E10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7–1</w:t>
      </w:r>
      <w:r>
        <w:rPr>
          <w:sz w:val="24"/>
          <w:szCs w:val="24"/>
        </w:rPr>
        <w:t>1</w:t>
      </w:r>
      <w:r w:rsidRPr="008C037D">
        <w:rPr>
          <w:sz w:val="24"/>
          <w:szCs w:val="24"/>
        </w:rPr>
        <w:t>-й разряды – порядковый номер нефинансового актива.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  <w:r w:rsidRPr="008C037D">
        <w:rPr>
          <w:i/>
          <w:sz w:val="24"/>
          <w:szCs w:val="24"/>
        </w:rPr>
        <w:t>Основание: пункт 9 Стандарта «Основные средства», пункт 46 Инструкции  № 157н.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D33901" w:rsidRPr="008C037D" w:rsidRDefault="00290A26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64B88" w:rsidRPr="008C037D">
        <w:rPr>
          <w:sz w:val="24"/>
          <w:szCs w:val="24"/>
        </w:rPr>
        <w:t>.4 Присвоенный объекту инвентарный номер обозначается материально ответственным лицом в присутствии уполномоченного члена комиссии по поступлению и выбытию активов путем нанесения номера на инвентарный объект краской или водостойким маркером.</w:t>
      </w:r>
    </w:p>
    <w:p w:rsidR="00264B88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В случае если объект является сложным (комплексом конструктивно-сочлененных предметов), инвентарный номер обозначается на каждом составляющем элементе тем же способом, что и на сложном объекте.</w:t>
      </w:r>
    </w:p>
    <w:p w:rsidR="00E10B42" w:rsidRPr="008C037D" w:rsidRDefault="00E10B42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Pr="008C037D">
        <w:rPr>
          <w:sz w:val="24"/>
          <w:szCs w:val="24"/>
        </w:rPr>
        <w:t>Присвоенный объекту инвентарный номер обозначается материально ответственным лицом в присутствии уполномоченного члена комиссии по поступлению и выбытию активов путем нанесения номера на инвентарный объект</w:t>
      </w:r>
      <w:r>
        <w:rPr>
          <w:sz w:val="24"/>
          <w:szCs w:val="24"/>
        </w:rPr>
        <w:t xml:space="preserve"> </w:t>
      </w:r>
      <w:r w:rsidR="00731988">
        <w:rPr>
          <w:sz w:val="24"/>
          <w:szCs w:val="24"/>
        </w:rPr>
        <w:t>в распечатанном виде на бумаге под скотч.</w:t>
      </w:r>
    </w:p>
    <w:p w:rsidR="00E10B42" w:rsidRDefault="00E10B42" w:rsidP="00E10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В случае если объект является сложным (комплексом конструктивно-сочлененных предметов), инвентарный номер обозначается на каждом составляющем элементе тем же способом, что и на сложном объекте.</w:t>
      </w:r>
    </w:p>
    <w:p w:rsidR="003F46C9" w:rsidRDefault="003F46C9" w:rsidP="00E10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Pr="008C037D">
        <w:rPr>
          <w:sz w:val="24"/>
          <w:szCs w:val="24"/>
        </w:rPr>
        <w:t xml:space="preserve">Присвоенный объекту инвентарный номер обозначается материально ответственным лицом в присутствии уполномоченного члена комиссии по поступлению и выбытию активов путем </w:t>
      </w:r>
      <w:r>
        <w:rPr>
          <w:sz w:val="24"/>
          <w:szCs w:val="24"/>
        </w:rPr>
        <w:t>прикрепления к</w:t>
      </w:r>
      <w:r w:rsidRPr="008C037D">
        <w:rPr>
          <w:sz w:val="24"/>
          <w:szCs w:val="24"/>
        </w:rPr>
        <w:t xml:space="preserve"> инвентарн</w:t>
      </w:r>
      <w:r>
        <w:rPr>
          <w:sz w:val="24"/>
          <w:szCs w:val="24"/>
        </w:rPr>
        <w:t>ому</w:t>
      </w:r>
      <w:r w:rsidRPr="008C037D">
        <w:rPr>
          <w:sz w:val="24"/>
          <w:szCs w:val="24"/>
        </w:rPr>
        <w:t xml:space="preserve"> объект</w:t>
      </w:r>
      <w:r>
        <w:rPr>
          <w:sz w:val="24"/>
          <w:szCs w:val="24"/>
        </w:rPr>
        <w:t xml:space="preserve">у карточки со </w:t>
      </w:r>
      <w:proofErr w:type="spellStart"/>
      <w:r>
        <w:rPr>
          <w:sz w:val="24"/>
          <w:szCs w:val="24"/>
        </w:rPr>
        <w:t>штрихкодом</w:t>
      </w:r>
      <w:proofErr w:type="spellEnd"/>
      <w:r>
        <w:rPr>
          <w:sz w:val="24"/>
          <w:szCs w:val="24"/>
        </w:rPr>
        <w:t>.</w:t>
      </w:r>
    </w:p>
    <w:p w:rsidR="003F46C9" w:rsidRDefault="003F46C9" w:rsidP="00E10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C037D">
        <w:rPr>
          <w:sz w:val="24"/>
          <w:szCs w:val="24"/>
        </w:rPr>
        <w:t>В случае если объект является сложным (комплексом конструктивно-сочлененных предметов), инвентарный номер обозначается на каждом составляющем элементе тем же способом, что и на сложном объекте.</w:t>
      </w:r>
    </w:p>
    <w:p w:rsidR="003F46C9" w:rsidRDefault="003F46C9" w:rsidP="00E10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1.4. </w:t>
      </w:r>
      <w:r w:rsidRPr="008C037D">
        <w:rPr>
          <w:sz w:val="24"/>
          <w:szCs w:val="24"/>
        </w:rPr>
        <w:t xml:space="preserve">Присвоенный объекту инвентарный номер обозначается материально ответственным лицом в присутствии уполномоченного члена комиссии по поступлению и выбытию активов путем </w:t>
      </w:r>
      <w:r>
        <w:rPr>
          <w:sz w:val="24"/>
          <w:szCs w:val="24"/>
        </w:rPr>
        <w:t>прикрепления к</w:t>
      </w:r>
      <w:r w:rsidRPr="008C037D">
        <w:rPr>
          <w:sz w:val="24"/>
          <w:szCs w:val="24"/>
        </w:rPr>
        <w:t xml:space="preserve"> инвентарн</w:t>
      </w:r>
      <w:r>
        <w:rPr>
          <w:sz w:val="24"/>
          <w:szCs w:val="24"/>
        </w:rPr>
        <w:t>ому</w:t>
      </w:r>
      <w:r w:rsidRPr="008C037D">
        <w:rPr>
          <w:sz w:val="24"/>
          <w:szCs w:val="24"/>
        </w:rPr>
        <w:t xml:space="preserve"> объект</w:t>
      </w:r>
      <w:r>
        <w:rPr>
          <w:sz w:val="24"/>
          <w:szCs w:val="24"/>
        </w:rPr>
        <w:t>у жетона.</w:t>
      </w:r>
    </w:p>
    <w:p w:rsidR="003F46C9" w:rsidRDefault="003F46C9" w:rsidP="003F4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В случае если объект является сложным (комплексом конструктивно-сочлененных предметов), инвентарный номер обозначается на каждом составляющем элементе тем же способом, что и на сложном объекте.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264B88" w:rsidRPr="008C037D" w:rsidRDefault="00290A26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64B88" w:rsidRPr="008C037D">
        <w:rPr>
          <w:sz w:val="24"/>
          <w:szCs w:val="24"/>
        </w:rPr>
        <w:t>.5. Затраты по замене отдельных составных частей объекта основных средств, в том числе при капитальном ремонте, включаются в момент их возникновения в стоимость объекта. Одновременно с его стоимости списывается в текущие расходы стоимость заменяемых (</w:t>
      </w:r>
      <w:proofErr w:type="spellStart"/>
      <w:r w:rsidR="00264B88" w:rsidRPr="008C037D">
        <w:rPr>
          <w:sz w:val="24"/>
          <w:szCs w:val="24"/>
        </w:rPr>
        <w:t>выбываемых</w:t>
      </w:r>
      <w:proofErr w:type="spellEnd"/>
      <w:r w:rsidR="00264B88" w:rsidRPr="008C037D">
        <w:rPr>
          <w:sz w:val="24"/>
          <w:szCs w:val="24"/>
        </w:rPr>
        <w:t>) составных частей. Данное правило применяется к следующим группам основных средств:</w:t>
      </w:r>
    </w:p>
    <w:p w:rsidR="00264B88" w:rsidRPr="008C037D" w:rsidRDefault="00264B88" w:rsidP="00532296">
      <w:pPr>
        <w:pStyle w:val="a6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4"/>
          <w:szCs w:val="24"/>
        </w:rPr>
      </w:pPr>
      <w:r w:rsidRPr="008C037D">
        <w:rPr>
          <w:sz w:val="24"/>
          <w:szCs w:val="24"/>
        </w:rPr>
        <w:t>машины и оборудование;</w:t>
      </w:r>
    </w:p>
    <w:p w:rsidR="00264B88" w:rsidRPr="008C037D" w:rsidRDefault="00264B88" w:rsidP="00532296">
      <w:pPr>
        <w:pStyle w:val="a6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4"/>
          <w:szCs w:val="24"/>
        </w:rPr>
      </w:pPr>
      <w:r w:rsidRPr="008C037D">
        <w:rPr>
          <w:sz w:val="24"/>
          <w:szCs w:val="24"/>
        </w:rPr>
        <w:t>транспортные средства;</w:t>
      </w:r>
    </w:p>
    <w:p w:rsidR="00264B88" w:rsidRPr="008C037D" w:rsidRDefault="00264B88" w:rsidP="00532296">
      <w:pPr>
        <w:pStyle w:val="a6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4"/>
          <w:szCs w:val="24"/>
        </w:rPr>
      </w:pPr>
      <w:r w:rsidRPr="008C037D">
        <w:rPr>
          <w:sz w:val="24"/>
          <w:szCs w:val="24"/>
        </w:rPr>
        <w:t>инвентарь производственный и хозяйственный;</w:t>
      </w:r>
    </w:p>
    <w:p w:rsidR="00264B88" w:rsidRPr="008C037D" w:rsidRDefault="00264B88" w:rsidP="00532296">
      <w:pPr>
        <w:pStyle w:val="a6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4"/>
          <w:szCs w:val="24"/>
        </w:rPr>
      </w:pPr>
      <w:r w:rsidRPr="008C037D">
        <w:rPr>
          <w:sz w:val="24"/>
          <w:szCs w:val="24"/>
        </w:rPr>
        <w:t>многолетние насаждения;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…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  <w:r w:rsidRPr="008C037D">
        <w:rPr>
          <w:i/>
          <w:sz w:val="24"/>
          <w:szCs w:val="24"/>
        </w:rPr>
        <w:t>Основание: пункт 27 Стандарта «Основные средства».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264B88" w:rsidRPr="008C037D" w:rsidRDefault="00290A26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64B88" w:rsidRPr="008C037D">
        <w:rPr>
          <w:sz w:val="24"/>
          <w:szCs w:val="24"/>
        </w:rPr>
        <w:t xml:space="preserve">.6. В случае частичной ликвидации или </w:t>
      </w:r>
      <w:proofErr w:type="spellStart"/>
      <w:r w:rsidR="00264B88" w:rsidRPr="008C037D">
        <w:rPr>
          <w:sz w:val="24"/>
          <w:szCs w:val="24"/>
        </w:rPr>
        <w:t>разукомплектации</w:t>
      </w:r>
      <w:proofErr w:type="spellEnd"/>
      <w:r w:rsidR="00264B88" w:rsidRPr="008C037D">
        <w:rPr>
          <w:sz w:val="24"/>
          <w:szCs w:val="24"/>
        </w:rPr>
        <w:t xml:space="preserve"> объекта основного средства, если стоимость ликвидируемых (разукомплектованных) частей не выделена в документах поставщика, стоимость таких частей определяется пропорционально следующему показателю (в порядке убывания важности):</w:t>
      </w:r>
    </w:p>
    <w:p w:rsidR="00264B88" w:rsidRPr="008C037D" w:rsidRDefault="00264B88" w:rsidP="00532296">
      <w:pPr>
        <w:pStyle w:val="a6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4"/>
          <w:szCs w:val="24"/>
        </w:rPr>
      </w:pPr>
      <w:r w:rsidRPr="008C037D">
        <w:rPr>
          <w:sz w:val="24"/>
          <w:szCs w:val="24"/>
        </w:rPr>
        <w:t>площади;</w:t>
      </w:r>
    </w:p>
    <w:p w:rsidR="00264B88" w:rsidRPr="008C037D" w:rsidRDefault="00264B88" w:rsidP="00532296">
      <w:pPr>
        <w:pStyle w:val="a6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4"/>
          <w:szCs w:val="24"/>
        </w:rPr>
      </w:pPr>
      <w:r w:rsidRPr="008C037D">
        <w:rPr>
          <w:sz w:val="24"/>
          <w:szCs w:val="24"/>
        </w:rPr>
        <w:t>объему;</w:t>
      </w:r>
    </w:p>
    <w:p w:rsidR="00264B88" w:rsidRPr="008C037D" w:rsidRDefault="00264B88" w:rsidP="00532296">
      <w:pPr>
        <w:pStyle w:val="a6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4"/>
          <w:szCs w:val="24"/>
        </w:rPr>
      </w:pPr>
      <w:r w:rsidRPr="008C037D">
        <w:rPr>
          <w:sz w:val="24"/>
          <w:szCs w:val="24"/>
        </w:rPr>
        <w:t>весу;</w:t>
      </w:r>
    </w:p>
    <w:p w:rsidR="00264B88" w:rsidRPr="008C037D" w:rsidRDefault="00264B88" w:rsidP="00532296">
      <w:pPr>
        <w:pStyle w:val="a6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4"/>
          <w:szCs w:val="24"/>
        </w:rPr>
      </w:pPr>
      <w:r w:rsidRPr="008C037D">
        <w:rPr>
          <w:sz w:val="24"/>
          <w:szCs w:val="24"/>
        </w:rPr>
        <w:t>иному показателю, установленному комиссией по поступлению и выбытию активов.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264B88" w:rsidRPr="008C037D" w:rsidRDefault="00290A26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64B88" w:rsidRPr="008C037D">
        <w:rPr>
          <w:sz w:val="24"/>
          <w:szCs w:val="24"/>
        </w:rPr>
        <w:t>.7. Затраты на создание активов при проведении регулярных осмотров на предмет наличия дефектов, являющихся обязательным условием их эксплуатации, а также при проведении ремонтов формируют объем произведенных капитальных вложений с дальнейшим признанием в стоимости объекта основных средств. Одновременно учтенная ранее в стоимости объекта основных средств сумма затрат на проведение предыдущего ремонта подлежит списанию в расходы текущего периода. Данное правило применяется к следующим группам основных средств:</w:t>
      </w:r>
    </w:p>
    <w:p w:rsidR="00264B88" w:rsidRPr="008C037D" w:rsidRDefault="00264B88" w:rsidP="00532296">
      <w:pPr>
        <w:pStyle w:val="a6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4"/>
          <w:szCs w:val="24"/>
        </w:rPr>
      </w:pPr>
      <w:r w:rsidRPr="008C037D">
        <w:rPr>
          <w:sz w:val="24"/>
          <w:szCs w:val="24"/>
        </w:rPr>
        <w:t>машины и оборудование;</w:t>
      </w:r>
    </w:p>
    <w:p w:rsidR="00264B88" w:rsidRPr="008C037D" w:rsidRDefault="00264B88" w:rsidP="00532296">
      <w:pPr>
        <w:pStyle w:val="a6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4"/>
          <w:szCs w:val="24"/>
        </w:rPr>
      </w:pPr>
      <w:r w:rsidRPr="008C037D">
        <w:rPr>
          <w:sz w:val="24"/>
          <w:szCs w:val="24"/>
        </w:rPr>
        <w:t>транспортные средства;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…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  <w:r w:rsidRPr="008C037D">
        <w:rPr>
          <w:i/>
          <w:sz w:val="24"/>
          <w:szCs w:val="24"/>
        </w:rPr>
        <w:t>Основание: пункт 28 Стандарта «Основные средства».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 </w:t>
      </w:r>
    </w:p>
    <w:p w:rsidR="00264B88" w:rsidRPr="008C037D" w:rsidRDefault="00290A26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64B88" w:rsidRPr="008C037D">
        <w:rPr>
          <w:sz w:val="24"/>
          <w:szCs w:val="24"/>
        </w:rPr>
        <w:t>.8. Начисление амортизации осуществляется следующим образом:</w:t>
      </w:r>
      <w:r w:rsidR="00264B88" w:rsidRPr="008C037D">
        <w:rPr>
          <w:sz w:val="24"/>
          <w:szCs w:val="24"/>
        </w:rPr>
        <w:br/>
        <w:t>– методом уменьшаемого остатка с применением коэффициента 2 – на основные средства группы «Транспортные средства», а также на компьютерное оборудование и сотовые телефоны;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  <w:r w:rsidRPr="008C037D">
        <w:rPr>
          <w:sz w:val="24"/>
          <w:szCs w:val="24"/>
        </w:rPr>
        <w:t>– линейным методом – на остальные объекты основных средств.</w:t>
      </w:r>
      <w:r w:rsidRPr="008C037D">
        <w:rPr>
          <w:sz w:val="24"/>
          <w:szCs w:val="24"/>
        </w:rPr>
        <w:br/>
      </w:r>
      <w:r w:rsidRPr="008C037D">
        <w:rPr>
          <w:i/>
          <w:sz w:val="24"/>
          <w:szCs w:val="24"/>
        </w:rPr>
        <w:t>Основание:  пункты 36, 37 Стандарта «Основные средства».</w:t>
      </w:r>
    </w:p>
    <w:p w:rsidR="00BF5D35" w:rsidRDefault="00BF5D35" w:rsidP="00BF5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1.8. </w:t>
      </w:r>
      <w:r w:rsidRPr="008C037D">
        <w:rPr>
          <w:sz w:val="24"/>
          <w:szCs w:val="24"/>
        </w:rPr>
        <w:t>Начисление амортизации осуществляется</w:t>
      </w:r>
      <w:r>
        <w:rPr>
          <w:sz w:val="24"/>
          <w:szCs w:val="24"/>
        </w:rPr>
        <w:t xml:space="preserve"> </w:t>
      </w:r>
      <w:r w:rsidRPr="008C037D">
        <w:rPr>
          <w:sz w:val="24"/>
          <w:szCs w:val="24"/>
        </w:rPr>
        <w:t xml:space="preserve">линейным методом на </w:t>
      </w:r>
      <w:r>
        <w:rPr>
          <w:sz w:val="24"/>
          <w:szCs w:val="24"/>
        </w:rPr>
        <w:t>все</w:t>
      </w:r>
      <w:r w:rsidRPr="008C037D">
        <w:rPr>
          <w:sz w:val="24"/>
          <w:szCs w:val="24"/>
        </w:rPr>
        <w:t xml:space="preserve"> объекты основных средств.</w:t>
      </w:r>
      <w:r w:rsidRPr="008C037D">
        <w:rPr>
          <w:sz w:val="24"/>
          <w:szCs w:val="24"/>
        </w:rPr>
        <w:br/>
      </w:r>
      <w:r w:rsidRPr="008C037D">
        <w:rPr>
          <w:i/>
          <w:sz w:val="24"/>
          <w:szCs w:val="24"/>
        </w:rPr>
        <w:t>Основание:  пункты 36, 37 Стандарта «Основные средства».</w:t>
      </w:r>
    </w:p>
    <w:p w:rsidR="00304347" w:rsidRDefault="00304347" w:rsidP="00BF5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</w:p>
    <w:p w:rsidR="00640821" w:rsidRPr="00640821" w:rsidRDefault="00640821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</w:p>
    <w:p w:rsidR="0002635D" w:rsidRDefault="00290A26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64B88" w:rsidRPr="008C037D">
        <w:rPr>
          <w:sz w:val="24"/>
          <w:szCs w:val="24"/>
        </w:rPr>
        <w:t>.</w:t>
      </w:r>
      <w:r w:rsidR="00F47D93">
        <w:rPr>
          <w:sz w:val="24"/>
          <w:szCs w:val="24"/>
        </w:rPr>
        <w:t>9</w:t>
      </w:r>
      <w:r w:rsidR="00264B88" w:rsidRPr="008C037D">
        <w:rPr>
          <w:sz w:val="24"/>
          <w:szCs w:val="24"/>
        </w:rPr>
        <w:t xml:space="preserve">.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</w:t>
      </w:r>
      <w:r w:rsidR="00264B88" w:rsidRPr="008C037D">
        <w:rPr>
          <w:sz w:val="24"/>
          <w:szCs w:val="24"/>
        </w:rPr>
        <w:lastRenderedPageBreak/>
        <w:t>образом, чтобы его остаточная стоимость после переоценки равнялась его переоцененной стоимости. При этом балансовая стоимость и накопленная амортизация увеличиваются (умножаются) на одинаковый коэффициент таким образом, чтобы при их суммировании получить переоцененную стоимость на дату проведения переоценки.</w:t>
      </w:r>
    </w:p>
    <w:p w:rsidR="00264B88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  <w:r w:rsidRPr="008C037D">
        <w:rPr>
          <w:i/>
          <w:sz w:val="24"/>
          <w:szCs w:val="24"/>
        </w:rPr>
        <w:t>Основание: пункт 41 Стандарта «Основные средства».</w:t>
      </w:r>
    </w:p>
    <w:p w:rsidR="00BE3AFA" w:rsidRDefault="00BE3AFA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F47D93">
        <w:rPr>
          <w:sz w:val="24"/>
          <w:szCs w:val="24"/>
        </w:rPr>
        <w:t>9</w:t>
      </w:r>
      <w:r>
        <w:rPr>
          <w:sz w:val="24"/>
          <w:szCs w:val="24"/>
        </w:rPr>
        <w:t>. При переоценке объекта основных средств накопленная амортизация, исчисленная на дату переоценки, вычитается из балансовой стоимости объекта основных средств, после чего остаточная стоимость пересчитывается до переоцененной стоимости актива.</w:t>
      </w:r>
    </w:p>
    <w:p w:rsidR="00BE3AFA" w:rsidRDefault="00BE3AFA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i/>
          <w:sz w:val="24"/>
          <w:szCs w:val="24"/>
        </w:rPr>
        <w:t>Основание: пункт 41 Стандарта «Основные средства».</w:t>
      </w:r>
      <w:r>
        <w:rPr>
          <w:sz w:val="24"/>
          <w:szCs w:val="24"/>
        </w:rPr>
        <w:t xml:space="preserve"> </w:t>
      </w:r>
    </w:p>
    <w:p w:rsidR="0048675D" w:rsidRDefault="0048675D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236FF3" w:rsidRPr="009E021B" w:rsidRDefault="00236FF3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264B88" w:rsidRPr="008C037D" w:rsidRDefault="00290A26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64B88" w:rsidRPr="008C037D">
        <w:rPr>
          <w:sz w:val="24"/>
          <w:szCs w:val="24"/>
        </w:rPr>
        <w:t>.1</w:t>
      </w:r>
      <w:r w:rsidR="00F47D93">
        <w:rPr>
          <w:sz w:val="24"/>
          <w:szCs w:val="24"/>
        </w:rPr>
        <w:t>0</w:t>
      </w:r>
      <w:r w:rsidR="00264B88" w:rsidRPr="008C037D">
        <w:rPr>
          <w:sz w:val="24"/>
          <w:szCs w:val="24"/>
        </w:rPr>
        <w:t xml:space="preserve">. Срок полезного использования объектов основных средств устанавливает комиссия по поступлению и выбытию в соответствии с пунктом 35 Стандарта «Основные средства». Состав комиссии по поступлению и выбытию активов установлен в приложении </w:t>
      </w:r>
      <w:r w:rsidR="00D33901" w:rsidRPr="008C037D">
        <w:rPr>
          <w:sz w:val="24"/>
          <w:szCs w:val="24"/>
        </w:rPr>
        <w:t>№ __</w:t>
      </w:r>
      <w:r w:rsidR="00264B88" w:rsidRPr="008C037D">
        <w:rPr>
          <w:sz w:val="24"/>
          <w:szCs w:val="24"/>
        </w:rPr>
        <w:t xml:space="preserve"> настоящей Учетной политики.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264B88" w:rsidRPr="008C037D" w:rsidRDefault="00290A26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64B88" w:rsidRPr="008C037D">
        <w:rPr>
          <w:sz w:val="24"/>
          <w:szCs w:val="24"/>
        </w:rPr>
        <w:t>.1</w:t>
      </w:r>
      <w:r w:rsidR="00F47D93">
        <w:rPr>
          <w:sz w:val="24"/>
          <w:szCs w:val="24"/>
        </w:rPr>
        <w:t>1</w:t>
      </w:r>
      <w:r w:rsidR="00264B88" w:rsidRPr="008C037D">
        <w:rPr>
          <w:sz w:val="24"/>
          <w:szCs w:val="24"/>
        </w:rPr>
        <w:t>. Имущество, относящееся к категории особо ценного имущества (ОЦИ), определяет комиссия по поступлению</w:t>
      </w:r>
      <w:r w:rsidR="0002635D">
        <w:rPr>
          <w:sz w:val="24"/>
          <w:szCs w:val="24"/>
        </w:rPr>
        <w:t xml:space="preserve"> и выбытию активов (приложение № __</w:t>
      </w:r>
      <w:r w:rsidR="00264B88" w:rsidRPr="008C037D">
        <w:rPr>
          <w:sz w:val="24"/>
          <w:szCs w:val="24"/>
        </w:rPr>
        <w:t>). Такое имущество принимается к учету на основании выписки из протокола комиссии.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D33901" w:rsidRPr="008C037D" w:rsidRDefault="00290A26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64B88" w:rsidRPr="008C037D">
        <w:rPr>
          <w:sz w:val="24"/>
          <w:szCs w:val="24"/>
        </w:rPr>
        <w:t>.1</w:t>
      </w:r>
      <w:r w:rsidR="00F47D93">
        <w:rPr>
          <w:sz w:val="24"/>
          <w:szCs w:val="24"/>
        </w:rPr>
        <w:t>2</w:t>
      </w:r>
      <w:r w:rsidR="00264B88" w:rsidRPr="008C037D">
        <w:rPr>
          <w:sz w:val="24"/>
          <w:szCs w:val="24"/>
        </w:rPr>
        <w:t xml:space="preserve">. Основные средства стоимостью до 10 000 руб. включительно, находящиеся в эксплуатации, учитываются на одноименном </w:t>
      </w:r>
      <w:proofErr w:type="spellStart"/>
      <w:r w:rsidR="00264B88" w:rsidRPr="008C037D">
        <w:rPr>
          <w:sz w:val="24"/>
          <w:szCs w:val="24"/>
        </w:rPr>
        <w:t>забалансовом</w:t>
      </w:r>
      <w:proofErr w:type="spellEnd"/>
      <w:r w:rsidR="00264B88" w:rsidRPr="008C037D">
        <w:rPr>
          <w:sz w:val="24"/>
          <w:szCs w:val="24"/>
        </w:rPr>
        <w:t xml:space="preserve"> счете 21 по балансовой стоимости.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  <w:r w:rsidRPr="008C037D">
        <w:rPr>
          <w:i/>
          <w:sz w:val="24"/>
          <w:szCs w:val="24"/>
        </w:rPr>
        <w:t>Основание: пункт 39 Стандарта «Основные средства», пункт 373 Инструкции  № 157н.</w:t>
      </w:r>
    </w:p>
    <w:p w:rsidR="00764EAF" w:rsidRPr="00764EAF" w:rsidRDefault="00764EAF" w:rsidP="00764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F47D93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Pr="008C037D">
        <w:rPr>
          <w:sz w:val="24"/>
          <w:szCs w:val="24"/>
        </w:rPr>
        <w:t xml:space="preserve">Основные средства стоимостью до 10 000 руб. включительно, находящиеся в эксплуатации, учитываются на </w:t>
      </w:r>
      <w:r w:rsidRPr="00764EAF">
        <w:rPr>
          <w:sz w:val="24"/>
          <w:szCs w:val="24"/>
        </w:rPr>
        <w:t xml:space="preserve">одноименном </w:t>
      </w:r>
      <w:proofErr w:type="spellStart"/>
      <w:r w:rsidRPr="00764EAF">
        <w:rPr>
          <w:sz w:val="24"/>
          <w:szCs w:val="24"/>
        </w:rPr>
        <w:t>забалансовом</w:t>
      </w:r>
      <w:proofErr w:type="spellEnd"/>
      <w:r w:rsidRPr="00764EAF">
        <w:rPr>
          <w:sz w:val="24"/>
          <w:szCs w:val="24"/>
        </w:rPr>
        <w:t xml:space="preserve"> счете 21 в условной оценке: один объект, один рубль.</w:t>
      </w:r>
    </w:p>
    <w:p w:rsidR="00764EAF" w:rsidRPr="008C037D" w:rsidRDefault="00764EAF" w:rsidP="00764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  <w:r w:rsidRPr="008C037D">
        <w:rPr>
          <w:i/>
          <w:sz w:val="24"/>
          <w:szCs w:val="24"/>
        </w:rPr>
        <w:t>Основание: пункт 39 Стандарта «Основные средства», пункт 373 Инструкции  № 157н.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264B88" w:rsidRPr="008C037D" w:rsidRDefault="00290A26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64B88" w:rsidRPr="008C037D">
        <w:rPr>
          <w:sz w:val="24"/>
          <w:szCs w:val="24"/>
        </w:rPr>
        <w:t>.1</w:t>
      </w:r>
      <w:r w:rsidR="00F47D93">
        <w:rPr>
          <w:sz w:val="24"/>
          <w:szCs w:val="24"/>
        </w:rPr>
        <w:t>4</w:t>
      </w:r>
      <w:r w:rsidR="00264B88" w:rsidRPr="008C037D">
        <w:rPr>
          <w:sz w:val="24"/>
          <w:szCs w:val="24"/>
        </w:rPr>
        <w:t xml:space="preserve">. При приобретении и (или) создании основных средств за счет средств, полученных по разным видам деятельности, сумма вложений, сформированных на счете </w:t>
      </w:r>
      <w:r w:rsidR="00264B88" w:rsidRPr="008C037D">
        <w:rPr>
          <w:sz w:val="24"/>
          <w:szCs w:val="24"/>
          <w:shd w:val="clear" w:color="auto" w:fill="FFFFFF"/>
        </w:rPr>
        <w:t>КБК</w:t>
      </w:r>
      <w:r w:rsidR="00264B88" w:rsidRPr="008C037D">
        <w:rPr>
          <w:sz w:val="24"/>
          <w:szCs w:val="24"/>
        </w:rPr>
        <w:t> Х.106.00.000, переводится на код вида деятельности 4 «субсидии на выполнение государственного (муниципального) задания».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264B88" w:rsidRPr="008C037D" w:rsidRDefault="00290A26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64B88" w:rsidRPr="008C037D">
        <w:rPr>
          <w:sz w:val="24"/>
          <w:szCs w:val="24"/>
        </w:rPr>
        <w:t>.1</w:t>
      </w:r>
      <w:r w:rsidR="00F47D93">
        <w:rPr>
          <w:sz w:val="24"/>
          <w:szCs w:val="24"/>
        </w:rPr>
        <w:t>5</w:t>
      </w:r>
      <w:r w:rsidR="00264B88" w:rsidRPr="008C037D">
        <w:rPr>
          <w:sz w:val="24"/>
          <w:szCs w:val="24"/>
        </w:rPr>
        <w:t xml:space="preserve">. При принятии учредителем решения о выделении средств субсидии на финансовое обеспечение выполнения государственного </w:t>
      </w:r>
      <w:r w:rsidR="003D3B49">
        <w:rPr>
          <w:sz w:val="24"/>
          <w:szCs w:val="24"/>
        </w:rPr>
        <w:t xml:space="preserve">(муниципального) </w:t>
      </w:r>
      <w:r w:rsidR="00264B88" w:rsidRPr="008C037D">
        <w:rPr>
          <w:sz w:val="24"/>
          <w:szCs w:val="24"/>
        </w:rPr>
        <w:t>задания на содержание объекта основных средств, который ранее приобретен (создан) учреждением за счет средств от приносящей доход деятельности, стоимость этого объекта переводится с кода вида деятельности «2» на код вида деятельности «4». Одновременно переводится сумма начисленной амортизации.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264B88" w:rsidRPr="008C037D" w:rsidRDefault="00290A26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64B88" w:rsidRPr="008C037D">
        <w:rPr>
          <w:sz w:val="24"/>
          <w:szCs w:val="24"/>
        </w:rPr>
        <w:t>.1</w:t>
      </w:r>
      <w:r w:rsidR="00F47D93">
        <w:rPr>
          <w:sz w:val="24"/>
          <w:szCs w:val="24"/>
        </w:rPr>
        <w:t>6</w:t>
      </w:r>
      <w:r w:rsidR="00264B88" w:rsidRPr="008C037D">
        <w:rPr>
          <w:sz w:val="24"/>
          <w:szCs w:val="24"/>
        </w:rPr>
        <w:t xml:space="preserve">. Локально-вычислительная сеть (ЛВС) и охранно-пожарная сигнализация (ОПС) как отдельные инвентарные объекты не учитываются. Отдельные элементы ЛВС и ОПС, которые соответствуют критериям основных средств, установленным Стандартом «Основные средства», учитываются как отдельные основные средства. Элементы ЛВС или ОПС, для которых установлен одинаковый срок полезного использования, учитываются как единый инвентарный объект в порядке, установленном в пункте </w:t>
      </w:r>
      <w:r w:rsidR="00764EAF">
        <w:rPr>
          <w:sz w:val="24"/>
          <w:szCs w:val="24"/>
        </w:rPr>
        <w:t>1</w:t>
      </w:r>
      <w:r w:rsidR="00264B88" w:rsidRPr="008C037D">
        <w:rPr>
          <w:sz w:val="24"/>
          <w:szCs w:val="24"/>
        </w:rPr>
        <w:t>.2</w:t>
      </w:r>
      <w:r w:rsidR="00764EAF">
        <w:rPr>
          <w:sz w:val="24"/>
          <w:szCs w:val="24"/>
        </w:rPr>
        <w:t xml:space="preserve"> раздела V</w:t>
      </w:r>
      <w:r w:rsidR="00264B88" w:rsidRPr="008C037D">
        <w:rPr>
          <w:sz w:val="24"/>
          <w:szCs w:val="24"/>
        </w:rPr>
        <w:t xml:space="preserve"> настоящей Учетной политики.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264B88" w:rsidRPr="00116BA7" w:rsidRDefault="00290A26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64B88" w:rsidRPr="008C037D">
        <w:rPr>
          <w:sz w:val="24"/>
          <w:szCs w:val="24"/>
        </w:rPr>
        <w:t>.1</w:t>
      </w:r>
      <w:r w:rsidR="00F47D93">
        <w:rPr>
          <w:sz w:val="24"/>
          <w:szCs w:val="24"/>
        </w:rPr>
        <w:t>7</w:t>
      </w:r>
      <w:r w:rsidR="00264B88" w:rsidRPr="008C037D">
        <w:rPr>
          <w:sz w:val="24"/>
          <w:szCs w:val="24"/>
        </w:rPr>
        <w:t>. Расходы на доставку нескольких имущественных объектов распределяются в первоначальную стоимость этих объектов пропорционально их стоимости, указанной в договоре поставки.</w:t>
      </w:r>
    </w:p>
    <w:p w:rsidR="00764EAF" w:rsidRPr="00116BA7" w:rsidRDefault="00764EAF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764EAF" w:rsidRPr="00764EAF" w:rsidRDefault="00764EAF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1.1</w:t>
      </w:r>
      <w:r w:rsidR="00F47D93">
        <w:rPr>
          <w:sz w:val="24"/>
          <w:szCs w:val="24"/>
        </w:rPr>
        <w:t>8</w:t>
      </w:r>
      <w:r>
        <w:rPr>
          <w:sz w:val="24"/>
          <w:szCs w:val="24"/>
        </w:rPr>
        <w:t xml:space="preserve">. Передача в пользование объектов, которые содержатся за счет учреждения, отражается как внутреннее перемещение. Учет таких объектов ведется на дополнительном </w:t>
      </w:r>
      <w:proofErr w:type="spellStart"/>
      <w:r>
        <w:rPr>
          <w:sz w:val="24"/>
          <w:szCs w:val="24"/>
        </w:rPr>
        <w:t>забалансовом</w:t>
      </w:r>
      <w:proofErr w:type="spellEnd"/>
      <w:r>
        <w:rPr>
          <w:sz w:val="24"/>
          <w:szCs w:val="24"/>
        </w:rPr>
        <w:t xml:space="preserve"> счете 43П «Имущество, переданное в пользование, - не объект аренды».</w:t>
      </w:r>
    </w:p>
    <w:p w:rsidR="00264B88" w:rsidRPr="00764EAF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764EAF">
        <w:rPr>
          <w:sz w:val="24"/>
          <w:szCs w:val="24"/>
          <w:lang w:val="en-US"/>
        </w:rPr>
        <w:t> </w:t>
      </w:r>
    </w:p>
    <w:p w:rsidR="00264B88" w:rsidRPr="008C037D" w:rsidRDefault="00290A26" w:rsidP="001F0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iCs/>
          <w:sz w:val="24"/>
          <w:szCs w:val="24"/>
        </w:rPr>
        <w:t>2</w:t>
      </w:r>
      <w:r w:rsidR="00264B88" w:rsidRPr="008C037D">
        <w:rPr>
          <w:iCs/>
          <w:sz w:val="24"/>
          <w:szCs w:val="24"/>
        </w:rPr>
        <w:t>. Материальные запасы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 </w:t>
      </w:r>
    </w:p>
    <w:p w:rsidR="00264B88" w:rsidRPr="008C037D" w:rsidRDefault="00290A26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64B88" w:rsidRPr="008C037D">
        <w:rPr>
          <w:sz w:val="24"/>
          <w:szCs w:val="24"/>
        </w:rPr>
        <w:t xml:space="preserve">.1. </w:t>
      </w:r>
      <w:r w:rsidR="00F47D93">
        <w:rPr>
          <w:color w:val="0070C0"/>
          <w:sz w:val="24"/>
          <w:szCs w:val="24"/>
        </w:rPr>
        <w:t xml:space="preserve">администрация </w:t>
      </w:r>
      <w:r w:rsidR="00096B24">
        <w:rPr>
          <w:color w:val="0070C0"/>
          <w:sz w:val="24"/>
          <w:szCs w:val="24"/>
        </w:rPr>
        <w:t>Новокрасненского</w:t>
      </w:r>
      <w:r w:rsidR="00F47D93">
        <w:rPr>
          <w:color w:val="0070C0"/>
          <w:sz w:val="24"/>
          <w:szCs w:val="24"/>
        </w:rPr>
        <w:t xml:space="preserve"> сельсовета</w:t>
      </w:r>
      <w:r w:rsidR="00264B88" w:rsidRPr="008C037D">
        <w:rPr>
          <w:sz w:val="24"/>
          <w:szCs w:val="24"/>
        </w:rPr>
        <w:t xml:space="preserve"> учитывает в составе материальных запасов материальные объекты, указанные в пунктах 98–99 Инструкции № 157н, а также производственный и хозяйственный инвентарь, перечень которого приведен в приложении </w:t>
      </w:r>
      <w:r w:rsidR="00D33901" w:rsidRPr="008C037D">
        <w:rPr>
          <w:sz w:val="24"/>
          <w:szCs w:val="24"/>
        </w:rPr>
        <w:t>№ __</w:t>
      </w:r>
      <w:r w:rsidR="00264B88" w:rsidRPr="008C037D">
        <w:rPr>
          <w:sz w:val="24"/>
          <w:szCs w:val="24"/>
        </w:rPr>
        <w:t>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264B88" w:rsidRDefault="00290A26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  <w:r>
        <w:rPr>
          <w:sz w:val="24"/>
          <w:szCs w:val="24"/>
        </w:rPr>
        <w:t>2</w:t>
      </w:r>
      <w:r w:rsidR="00264B88" w:rsidRPr="008C037D">
        <w:rPr>
          <w:sz w:val="24"/>
          <w:szCs w:val="24"/>
        </w:rPr>
        <w:t>.2. Списание материальных запасов производится по средней фактической стоимости</w:t>
      </w:r>
      <w:r w:rsidR="00CA2315">
        <w:rPr>
          <w:sz w:val="24"/>
          <w:szCs w:val="24"/>
        </w:rPr>
        <w:t>.</w:t>
      </w:r>
      <w:r w:rsidR="00D33901" w:rsidRPr="008C037D">
        <w:rPr>
          <w:sz w:val="24"/>
          <w:szCs w:val="24"/>
        </w:rPr>
        <w:t xml:space="preserve"> </w:t>
      </w:r>
      <w:r w:rsidR="00264B88" w:rsidRPr="008C037D">
        <w:rPr>
          <w:i/>
          <w:sz w:val="24"/>
          <w:szCs w:val="24"/>
        </w:rPr>
        <w:t>Основание: пункт 108 Инструкции  № 157н.</w:t>
      </w:r>
    </w:p>
    <w:p w:rsidR="00CA2315" w:rsidRPr="008C037D" w:rsidRDefault="00CA2315" w:rsidP="00CA23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Списание материальных запасов производится </w:t>
      </w:r>
      <w:r w:rsidRPr="008C037D">
        <w:rPr>
          <w:sz w:val="24"/>
          <w:szCs w:val="24"/>
        </w:rPr>
        <w:t xml:space="preserve">по фактической цене за единицу учета. </w:t>
      </w:r>
    </w:p>
    <w:p w:rsidR="00CA2315" w:rsidRDefault="00CA2315" w:rsidP="00CA23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  <w:r w:rsidRPr="008C037D">
        <w:rPr>
          <w:i/>
          <w:sz w:val="24"/>
          <w:szCs w:val="24"/>
        </w:rPr>
        <w:t>Основание: пункт 108 Инструкции  № 157н.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264B88" w:rsidRPr="008C037D" w:rsidRDefault="00290A26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64B88" w:rsidRPr="008C037D">
        <w:rPr>
          <w:sz w:val="24"/>
          <w:szCs w:val="24"/>
        </w:rPr>
        <w:t>.3. Нормы на расходы горюче-смазочных материалов (ГСМ) разрабатываются специализированной организацией и утверждаются приказом руководителя учреждения.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Ежегодно приказом руководителя утверждаются период применения зимней надбавки к нормам расхода ГСМ и ее величина.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 xml:space="preserve">ГСМ списывается на расходы по фактическому расходу на основании путевых листов, но не выше норм, установленных приказом руководителя </w:t>
      </w:r>
      <w:r w:rsidR="00B21458">
        <w:rPr>
          <w:color w:val="0070C0"/>
          <w:sz w:val="24"/>
          <w:szCs w:val="24"/>
        </w:rPr>
        <w:t xml:space="preserve">администрации </w:t>
      </w:r>
      <w:r w:rsidR="00096B24">
        <w:rPr>
          <w:color w:val="0070C0"/>
          <w:sz w:val="24"/>
          <w:szCs w:val="24"/>
        </w:rPr>
        <w:t>Новокрасненского</w:t>
      </w:r>
      <w:r w:rsidR="00B21458">
        <w:rPr>
          <w:color w:val="0070C0"/>
          <w:sz w:val="24"/>
          <w:szCs w:val="24"/>
        </w:rPr>
        <w:t xml:space="preserve"> сельсовета</w:t>
      </w:r>
      <w:r w:rsidRPr="008C037D">
        <w:rPr>
          <w:sz w:val="24"/>
          <w:szCs w:val="24"/>
        </w:rPr>
        <w:t>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264B88" w:rsidRPr="008C037D" w:rsidRDefault="00290A26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64B88" w:rsidRPr="008C037D">
        <w:rPr>
          <w:sz w:val="24"/>
          <w:szCs w:val="24"/>
        </w:rPr>
        <w:t>.4. Выдача в эксплуатацию на нужды учреждения канцелярских принадлежностей, лекарственных препаратов, запасных частей и хозяйственных материалов оформляется Ведомостью выдачи материальных ценностей на нужды учреждения (ф. 0504210). Эта ведомость является основанием для списания материальных запасов.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264B88" w:rsidRPr="008C037D" w:rsidRDefault="00290A26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64B88" w:rsidRPr="008C037D">
        <w:rPr>
          <w:sz w:val="24"/>
          <w:szCs w:val="24"/>
        </w:rPr>
        <w:t>.5. Мягкий и хозяйственный инвентарь списываются по Акту о списании мягкого и хозяйственного инвентаря (ф. 0504143).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В остальных случаях материальные запасы списываются по акту о списании материальных запасов (ф. 0504230).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264B88" w:rsidRPr="008C037D" w:rsidRDefault="00290A26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64B88" w:rsidRPr="008C037D">
        <w:rPr>
          <w:sz w:val="24"/>
          <w:szCs w:val="24"/>
        </w:rPr>
        <w:t>.6. При приобретении и (или) создании материальных запасов за счет средств, полученных по разным видам деятельности, сумма вложений, сформированных на счете КБК Х.106.00.000, переводится на код вида деятельности 4 «субсидии на выполнение государственного (муниципального) задания».</w:t>
      </w:r>
    </w:p>
    <w:p w:rsidR="007B171E" w:rsidRPr="008C037D" w:rsidRDefault="007B171E" w:rsidP="007B1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 При приобретении и (или) создании материальных запасов за счет средств полученных по разным видам деятельности, сумма </w:t>
      </w:r>
      <w:proofErr w:type="gramStart"/>
      <w:r>
        <w:rPr>
          <w:sz w:val="24"/>
          <w:szCs w:val="24"/>
        </w:rPr>
        <w:t>вложений, сформированных на счете КБК Х.106 00 000 переводится</w:t>
      </w:r>
      <w:proofErr w:type="gramEnd"/>
      <w:r>
        <w:rPr>
          <w:sz w:val="24"/>
          <w:szCs w:val="24"/>
        </w:rPr>
        <w:t xml:space="preserve"> на тот код вида деятельности, по которому будет использоваться.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F22C29" w:rsidRDefault="00290A26" w:rsidP="00F22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64B88" w:rsidRPr="008C037D">
        <w:rPr>
          <w:sz w:val="24"/>
          <w:szCs w:val="24"/>
        </w:rPr>
        <w:t xml:space="preserve">.7. Учет на </w:t>
      </w:r>
      <w:proofErr w:type="spellStart"/>
      <w:r w:rsidR="00264B88" w:rsidRPr="008C037D">
        <w:rPr>
          <w:sz w:val="24"/>
          <w:szCs w:val="24"/>
        </w:rPr>
        <w:t>забалансовом</w:t>
      </w:r>
      <w:proofErr w:type="spellEnd"/>
      <w:r w:rsidR="00264B88" w:rsidRPr="008C037D">
        <w:rPr>
          <w:sz w:val="24"/>
          <w:szCs w:val="24"/>
        </w:rPr>
        <w:t xml:space="preserve"> счете 09 «Запасные части к транспортным средствам, выданные взамен </w:t>
      </w:r>
      <w:proofErr w:type="gramStart"/>
      <w:r w:rsidR="00264B88" w:rsidRPr="008C037D">
        <w:rPr>
          <w:sz w:val="24"/>
          <w:szCs w:val="24"/>
        </w:rPr>
        <w:t>изношенных</w:t>
      </w:r>
      <w:proofErr w:type="gramEnd"/>
      <w:r w:rsidR="00264B88" w:rsidRPr="008C037D">
        <w:rPr>
          <w:sz w:val="24"/>
          <w:szCs w:val="24"/>
        </w:rPr>
        <w:t>» ведется в условной оценке 1 руб. за 1 шт.</w:t>
      </w:r>
      <w:r w:rsidR="00F22C29">
        <w:rPr>
          <w:sz w:val="24"/>
          <w:szCs w:val="24"/>
        </w:rPr>
        <w:t xml:space="preserve"> </w:t>
      </w:r>
    </w:p>
    <w:p w:rsidR="00264B88" w:rsidRPr="008C037D" w:rsidRDefault="00F22C29" w:rsidP="00F22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Учет запасных частей, установленных на автотранспорт, на </w:t>
      </w:r>
      <w:proofErr w:type="spellStart"/>
      <w:r>
        <w:rPr>
          <w:sz w:val="24"/>
          <w:szCs w:val="24"/>
        </w:rPr>
        <w:t>забалансовом</w:t>
      </w:r>
      <w:proofErr w:type="spellEnd"/>
      <w:r>
        <w:rPr>
          <w:sz w:val="24"/>
          <w:szCs w:val="24"/>
        </w:rPr>
        <w:t xml:space="preserve"> счете 09 «Запасные части к транспортным средствам, выданные взамен изношенных» ведется по фактической цене, по которой указанные запасные части были списаны при ремонте со счета Х.105 36 000. </w:t>
      </w:r>
      <w:r w:rsidR="00264B88" w:rsidRPr="008C037D">
        <w:rPr>
          <w:sz w:val="24"/>
          <w:szCs w:val="24"/>
        </w:rPr>
        <w:t xml:space="preserve"> </w:t>
      </w:r>
      <w:r w:rsidR="002943C4">
        <w:rPr>
          <w:sz w:val="24"/>
          <w:szCs w:val="24"/>
        </w:rPr>
        <w:t xml:space="preserve">         </w:t>
      </w:r>
      <w:r w:rsidR="00264B88" w:rsidRPr="008C037D">
        <w:rPr>
          <w:sz w:val="24"/>
          <w:szCs w:val="24"/>
        </w:rPr>
        <w:t>Учету подлежат запасные части и другие комплектующие, которые могут быть использованы на других автомобилях (</w:t>
      </w:r>
      <w:proofErr w:type="spellStart"/>
      <w:r w:rsidR="00264B88" w:rsidRPr="008C037D">
        <w:rPr>
          <w:sz w:val="24"/>
          <w:szCs w:val="24"/>
        </w:rPr>
        <w:t>нетипизированные</w:t>
      </w:r>
      <w:proofErr w:type="spellEnd"/>
      <w:r w:rsidR="00264B88" w:rsidRPr="008C037D">
        <w:rPr>
          <w:sz w:val="24"/>
          <w:szCs w:val="24"/>
        </w:rPr>
        <w:t xml:space="preserve"> запчасти и комплектующие), такие как:</w:t>
      </w:r>
    </w:p>
    <w:p w:rsidR="00264B88" w:rsidRPr="008C037D" w:rsidRDefault="00264B88" w:rsidP="00532296">
      <w:pPr>
        <w:numPr>
          <w:ilvl w:val="0"/>
          <w:numId w:val="9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8C037D">
        <w:rPr>
          <w:sz w:val="24"/>
          <w:szCs w:val="24"/>
        </w:rPr>
        <w:t>автомобильные шины;</w:t>
      </w:r>
    </w:p>
    <w:p w:rsidR="00264B88" w:rsidRPr="008C037D" w:rsidRDefault="00264B88" w:rsidP="00532296">
      <w:pPr>
        <w:numPr>
          <w:ilvl w:val="0"/>
          <w:numId w:val="9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8C037D">
        <w:rPr>
          <w:sz w:val="24"/>
          <w:szCs w:val="24"/>
        </w:rPr>
        <w:t>колесные диски;</w:t>
      </w:r>
    </w:p>
    <w:p w:rsidR="00264B88" w:rsidRPr="008C037D" w:rsidRDefault="00264B88" w:rsidP="00532296">
      <w:pPr>
        <w:numPr>
          <w:ilvl w:val="0"/>
          <w:numId w:val="9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8C037D">
        <w:rPr>
          <w:sz w:val="24"/>
          <w:szCs w:val="24"/>
        </w:rPr>
        <w:t>аккумуляторы;</w:t>
      </w:r>
    </w:p>
    <w:p w:rsidR="00264B88" w:rsidRPr="008C037D" w:rsidRDefault="00264B88" w:rsidP="00532296">
      <w:pPr>
        <w:numPr>
          <w:ilvl w:val="0"/>
          <w:numId w:val="9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8C037D">
        <w:rPr>
          <w:sz w:val="24"/>
          <w:szCs w:val="24"/>
        </w:rPr>
        <w:t xml:space="preserve">наборы </w:t>
      </w:r>
      <w:proofErr w:type="spellStart"/>
      <w:r w:rsidRPr="008C037D">
        <w:rPr>
          <w:sz w:val="24"/>
          <w:szCs w:val="24"/>
        </w:rPr>
        <w:t>автоинструмента</w:t>
      </w:r>
      <w:proofErr w:type="spellEnd"/>
      <w:r w:rsidRPr="008C037D">
        <w:rPr>
          <w:sz w:val="24"/>
          <w:szCs w:val="24"/>
        </w:rPr>
        <w:t>;</w:t>
      </w:r>
    </w:p>
    <w:p w:rsidR="00264B88" w:rsidRPr="008C037D" w:rsidRDefault="00264B88" w:rsidP="00532296">
      <w:pPr>
        <w:numPr>
          <w:ilvl w:val="0"/>
          <w:numId w:val="9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8C037D">
        <w:rPr>
          <w:sz w:val="24"/>
          <w:szCs w:val="24"/>
        </w:rPr>
        <w:t>аптечки;</w:t>
      </w:r>
    </w:p>
    <w:p w:rsidR="00264B88" w:rsidRPr="008C037D" w:rsidRDefault="00264B88" w:rsidP="00532296">
      <w:pPr>
        <w:numPr>
          <w:ilvl w:val="0"/>
          <w:numId w:val="9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8C037D">
        <w:rPr>
          <w:sz w:val="24"/>
          <w:szCs w:val="24"/>
        </w:rPr>
        <w:lastRenderedPageBreak/>
        <w:t>огнетушители;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rStyle w:val="fill"/>
          <w:b w:val="0"/>
          <w:i w:val="0"/>
          <w:sz w:val="24"/>
          <w:szCs w:val="24"/>
        </w:rPr>
        <w:t>…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Аналитический учет по счету ведется в разрезе автомобилей и материально ответственных лиц.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Поступление на счет 09 отражается:</w:t>
      </w:r>
    </w:p>
    <w:p w:rsidR="00264B88" w:rsidRPr="008C037D" w:rsidRDefault="00264B88" w:rsidP="00532296">
      <w:pPr>
        <w:numPr>
          <w:ilvl w:val="0"/>
          <w:numId w:val="10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8C037D">
        <w:rPr>
          <w:sz w:val="24"/>
          <w:szCs w:val="24"/>
        </w:rPr>
        <w:t xml:space="preserve">при установке (передаче материально ответственному лицу) соответствующих запчастей после списания со счета КБК Х.105.36.000 «Прочие материальные запасы – иное движимое имущество учреждения»; </w:t>
      </w:r>
    </w:p>
    <w:p w:rsidR="00264B88" w:rsidRPr="008C037D" w:rsidRDefault="00264B88" w:rsidP="00532296">
      <w:pPr>
        <w:numPr>
          <w:ilvl w:val="0"/>
          <w:numId w:val="10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8C037D">
        <w:rPr>
          <w:sz w:val="24"/>
          <w:szCs w:val="24"/>
        </w:rPr>
        <w:t xml:space="preserve">при безвозмездном поступлении автомобиля от государственных (муниципальных) учреждений с документальной передачей остатков </w:t>
      </w:r>
      <w:proofErr w:type="spellStart"/>
      <w:r w:rsidRPr="008C037D">
        <w:rPr>
          <w:sz w:val="24"/>
          <w:szCs w:val="24"/>
        </w:rPr>
        <w:t>забалансового</w:t>
      </w:r>
      <w:proofErr w:type="spellEnd"/>
      <w:r w:rsidRPr="008C037D">
        <w:rPr>
          <w:sz w:val="24"/>
          <w:szCs w:val="24"/>
        </w:rPr>
        <w:t xml:space="preserve"> счета 09. 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При безвозмездном получении от государственных (муниципальных) учреждений запасных частей, учитываемых передающей стороной на счете 09, но не подлежащих учету на указанном счете в соответствии с настоящей учетной политикой, оприходование запчастей на счет 09 не производится.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Внутреннее перемещение по счету отражается:</w:t>
      </w:r>
    </w:p>
    <w:p w:rsidR="00264B88" w:rsidRPr="008C037D" w:rsidRDefault="00264B88" w:rsidP="00532296">
      <w:pPr>
        <w:numPr>
          <w:ilvl w:val="0"/>
          <w:numId w:val="11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8C037D">
        <w:rPr>
          <w:sz w:val="24"/>
          <w:szCs w:val="24"/>
        </w:rPr>
        <w:t>при передаче на другой автомобиль;</w:t>
      </w:r>
    </w:p>
    <w:p w:rsidR="00264B88" w:rsidRPr="008C037D" w:rsidRDefault="00264B88" w:rsidP="00532296">
      <w:pPr>
        <w:numPr>
          <w:ilvl w:val="0"/>
          <w:numId w:val="11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8C037D">
        <w:rPr>
          <w:sz w:val="24"/>
          <w:szCs w:val="24"/>
        </w:rPr>
        <w:t>при передаче другому материально ответственному лицу вместе с автомобилем.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Выбытие со счета 09 отражается:</w:t>
      </w:r>
    </w:p>
    <w:p w:rsidR="00264B88" w:rsidRPr="008C037D" w:rsidRDefault="00264B88" w:rsidP="00532296">
      <w:pPr>
        <w:numPr>
          <w:ilvl w:val="0"/>
          <w:numId w:val="12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8C037D">
        <w:rPr>
          <w:sz w:val="24"/>
          <w:szCs w:val="24"/>
        </w:rPr>
        <w:t>при списании автомобиля по установленным основаниям;</w:t>
      </w:r>
    </w:p>
    <w:p w:rsidR="00264B88" w:rsidRPr="008C037D" w:rsidRDefault="00264B88" w:rsidP="00532296">
      <w:pPr>
        <w:numPr>
          <w:ilvl w:val="0"/>
          <w:numId w:val="12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8C037D">
        <w:rPr>
          <w:sz w:val="24"/>
          <w:szCs w:val="24"/>
        </w:rPr>
        <w:t>при установке новых запчастей взамен непригодных к эксплуатации.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  <w:r w:rsidRPr="008C037D">
        <w:rPr>
          <w:i/>
          <w:sz w:val="24"/>
          <w:szCs w:val="24"/>
        </w:rPr>
        <w:t>Основание: пункты 349–350 Инструкции  № 157н.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264B88" w:rsidRPr="008C037D" w:rsidRDefault="00290A26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64B88" w:rsidRPr="008C037D">
        <w:rPr>
          <w:sz w:val="24"/>
          <w:szCs w:val="24"/>
        </w:rPr>
        <w:t>.8. Фактическая стоимость материальных запасов, полученных в результате ремонта, разборки, утилизации (ликвидации), основных средств или иного имущества определяется исходя из следующих факторов:</w:t>
      </w:r>
    </w:p>
    <w:p w:rsidR="00264B88" w:rsidRPr="008C037D" w:rsidRDefault="00264B88" w:rsidP="00532296">
      <w:pPr>
        <w:numPr>
          <w:ilvl w:val="0"/>
          <w:numId w:val="13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8C037D">
        <w:rPr>
          <w:sz w:val="24"/>
          <w:szCs w:val="24"/>
        </w:rPr>
        <w:t>их справедливой стоимости на дату принятия к бухгалтерскому учету, рассчитанной методом рыночных цен;</w:t>
      </w:r>
    </w:p>
    <w:p w:rsidR="00264B88" w:rsidRPr="008C037D" w:rsidRDefault="00264B88" w:rsidP="009559E6">
      <w:pPr>
        <w:numPr>
          <w:ilvl w:val="0"/>
          <w:numId w:val="13"/>
        </w:numPr>
        <w:tabs>
          <w:tab w:val="clear" w:pos="720"/>
        </w:tabs>
        <w:ind w:left="0" w:firstLine="0"/>
        <w:rPr>
          <w:i/>
          <w:sz w:val="24"/>
          <w:szCs w:val="24"/>
        </w:rPr>
      </w:pPr>
      <w:r w:rsidRPr="008C037D">
        <w:rPr>
          <w:sz w:val="24"/>
          <w:szCs w:val="24"/>
        </w:rPr>
        <w:t>сумм, уплачиваемых учреждением за доставку материальных запасов, приведение их в состояние, пригодное для использования.</w:t>
      </w:r>
      <w:r w:rsidRPr="008C037D">
        <w:rPr>
          <w:sz w:val="24"/>
          <w:szCs w:val="24"/>
        </w:rPr>
        <w:br/>
      </w:r>
      <w:r w:rsidRPr="008C037D">
        <w:rPr>
          <w:i/>
          <w:sz w:val="24"/>
          <w:szCs w:val="24"/>
        </w:rPr>
        <w:t>Основание: пункты 52–60 Стандарта «Концептуальные основы бухучета и отчетности».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264B88" w:rsidRPr="008C037D" w:rsidRDefault="00290A26" w:rsidP="001F0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iCs/>
          <w:sz w:val="24"/>
          <w:szCs w:val="24"/>
        </w:rPr>
        <w:t>3</w:t>
      </w:r>
      <w:r w:rsidR="00264B88" w:rsidRPr="008C037D">
        <w:rPr>
          <w:iCs/>
          <w:sz w:val="24"/>
          <w:szCs w:val="24"/>
        </w:rPr>
        <w:t>. Стоимость безвозмездно полученных нефинансовых активов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264B88" w:rsidRPr="008C037D" w:rsidRDefault="00290A26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64B88" w:rsidRPr="008C037D">
        <w:rPr>
          <w:sz w:val="24"/>
          <w:szCs w:val="24"/>
        </w:rPr>
        <w:t>.</w:t>
      </w:r>
      <w:r w:rsidR="009559E6">
        <w:rPr>
          <w:sz w:val="24"/>
          <w:szCs w:val="24"/>
        </w:rPr>
        <w:t>1</w:t>
      </w:r>
      <w:r w:rsidR="00264B88" w:rsidRPr="008C037D">
        <w:rPr>
          <w:sz w:val="24"/>
          <w:szCs w:val="24"/>
        </w:rPr>
        <w:t xml:space="preserve">. Данные о рыночной цене </w:t>
      </w:r>
      <w:r w:rsidR="009559E6">
        <w:rPr>
          <w:sz w:val="24"/>
          <w:szCs w:val="24"/>
        </w:rPr>
        <w:t>б</w:t>
      </w:r>
      <w:r w:rsidR="009559E6" w:rsidRPr="008C037D">
        <w:rPr>
          <w:sz w:val="24"/>
          <w:szCs w:val="24"/>
        </w:rPr>
        <w:t>езвозмездно полученны</w:t>
      </w:r>
      <w:r w:rsidR="009559E6">
        <w:rPr>
          <w:sz w:val="24"/>
          <w:szCs w:val="24"/>
        </w:rPr>
        <w:t>х</w:t>
      </w:r>
      <w:r w:rsidR="009559E6" w:rsidRPr="008C037D">
        <w:rPr>
          <w:sz w:val="24"/>
          <w:szCs w:val="24"/>
        </w:rPr>
        <w:t xml:space="preserve"> объект</w:t>
      </w:r>
      <w:r w:rsidR="009559E6">
        <w:rPr>
          <w:sz w:val="24"/>
          <w:szCs w:val="24"/>
        </w:rPr>
        <w:t>ов</w:t>
      </w:r>
      <w:r w:rsidR="009559E6" w:rsidRPr="008C037D">
        <w:rPr>
          <w:sz w:val="24"/>
          <w:szCs w:val="24"/>
        </w:rPr>
        <w:t xml:space="preserve"> нефинансовых активов</w:t>
      </w:r>
      <w:r w:rsidR="009559E6">
        <w:rPr>
          <w:sz w:val="24"/>
          <w:szCs w:val="24"/>
        </w:rPr>
        <w:t xml:space="preserve"> </w:t>
      </w:r>
      <w:r w:rsidR="00264B88" w:rsidRPr="008C037D">
        <w:rPr>
          <w:sz w:val="24"/>
          <w:szCs w:val="24"/>
        </w:rPr>
        <w:t xml:space="preserve">должны быть подтверждены документально: 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rStyle w:val="fill"/>
          <w:b w:val="0"/>
          <w:i w:val="0"/>
          <w:color w:val="auto"/>
          <w:sz w:val="24"/>
          <w:szCs w:val="24"/>
        </w:rPr>
        <w:t>– справками (другими подтверждающими документами) Росстата;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rStyle w:val="fill"/>
          <w:b w:val="0"/>
          <w:i w:val="0"/>
          <w:color w:val="auto"/>
          <w:sz w:val="24"/>
          <w:szCs w:val="24"/>
        </w:rPr>
        <w:t>– прайс-листами заводов-изготовителей;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rStyle w:val="fill"/>
          <w:b w:val="0"/>
          <w:i w:val="0"/>
          <w:color w:val="auto"/>
          <w:sz w:val="24"/>
          <w:szCs w:val="24"/>
        </w:rPr>
        <w:t>– справками (другими подтверждающими документами) оценщиков;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rStyle w:val="fill"/>
          <w:b w:val="0"/>
          <w:i w:val="0"/>
          <w:color w:val="auto"/>
          <w:sz w:val="24"/>
          <w:szCs w:val="24"/>
        </w:rPr>
        <w:t>– информацией, размещенной в СМИ, и т. д.</w:t>
      </w:r>
    </w:p>
    <w:p w:rsidR="00264B88" w:rsidRPr="009559E6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4"/>
          <w:szCs w:val="24"/>
        </w:rPr>
      </w:pPr>
      <w:r w:rsidRPr="008C037D">
        <w:rPr>
          <w:sz w:val="24"/>
          <w:szCs w:val="24"/>
        </w:rPr>
        <w:t>В случаях невозможности документального подтверждения стоимость определяется экспертным путем.</w:t>
      </w:r>
      <w:r w:rsidR="009559E6">
        <w:rPr>
          <w:sz w:val="24"/>
          <w:szCs w:val="24"/>
        </w:rPr>
        <w:t xml:space="preserve"> 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sz w:val="24"/>
          <w:szCs w:val="24"/>
        </w:rPr>
      </w:pPr>
      <w:r w:rsidRPr="008C037D">
        <w:rPr>
          <w:iCs/>
          <w:sz w:val="24"/>
          <w:szCs w:val="24"/>
        </w:rPr>
        <w:t> </w:t>
      </w:r>
    </w:p>
    <w:p w:rsidR="00264B88" w:rsidRPr="008C037D" w:rsidRDefault="00A40B39" w:rsidP="001F0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iCs/>
          <w:sz w:val="24"/>
          <w:szCs w:val="24"/>
        </w:rPr>
        <w:t>4</w:t>
      </w:r>
      <w:r w:rsidR="00264B88" w:rsidRPr="008C037D">
        <w:rPr>
          <w:iCs/>
          <w:sz w:val="24"/>
          <w:szCs w:val="24"/>
        </w:rPr>
        <w:t>. Расчеты с подотчетными лицами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264B88" w:rsidRPr="008C037D" w:rsidRDefault="00A40B39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64B88" w:rsidRPr="008C037D">
        <w:rPr>
          <w:sz w:val="24"/>
          <w:szCs w:val="24"/>
        </w:rPr>
        <w:t xml:space="preserve">.1. Денежные средства выдаются под отчет на основании приказа руководителя или служебной записки, </w:t>
      </w:r>
      <w:r w:rsidR="00465EB9">
        <w:rPr>
          <w:sz w:val="24"/>
          <w:szCs w:val="24"/>
        </w:rPr>
        <w:t>завизированной</w:t>
      </w:r>
      <w:r w:rsidR="00264B88" w:rsidRPr="008C037D">
        <w:rPr>
          <w:sz w:val="24"/>
          <w:szCs w:val="24"/>
        </w:rPr>
        <w:t xml:space="preserve"> руководителем. Выдача денежных средств под отчет производится путем:</w:t>
      </w:r>
    </w:p>
    <w:p w:rsidR="00264B88" w:rsidRPr="008C037D" w:rsidRDefault="00264B88" w:rsidP="00532296">
      <w:pPr>
        <w:numPr>
          <w:ilvl w:val="0"/>
          <w:numId w:val="14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8C037D">
        <w:rPr>
          <w:sz w:val="24"/>
          <w:szCs w:val="24"/>
        </w:rPr>
        <w:t>выдачи из кассы. При этом выплаты подотчетных сумм сотрудникам производятся в течение трех рабочих дней, включая день получения денег в банке;</w:t>
      </w:r>
    </w:p>
    <w:p w:rsidR="00264B88" w:rsidRPr="008C037D" w:rsidRDefault="00264B88" w:rsidP="00532296">
      <w:pPr>
        <w:numPr>
          <w:ilvl w:val="0"/>
          <w:numId w:val="14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8C037D">
        <w:rPr>
          <w:sz w:val="24"/>
          <w:szCs w:val="24"/>
        </w:rPr>
        <w:t>перечисления на зарплатную карту материально ответственного лица.</w:t>
      </w:r>
    </w:p>
    <w:p w:rsidR="00264B88" w:rsidRPr="00465EB9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4"/>
          <w:szCs w:val="24"/>
        </w:rPr>
      </w:pPr>
      <w:r w:rsidRPr="008C037D">
        <w:rPr>
          <w:sz w:val="24"/>
          <w:szCs w:val="24"/>
        </w:rPr>
        <w:lastRenderedPageBreak/>
        <w:t>Способ выдачи денежных средств указывается в служебной записке или приказе руководителя.</w:t>
      </w:r>
      <w:r w:rsidR="00465EB9">
        <w:rPr>
          <w:sz w:val="24"/>
          <w:szCs w:val="24"/>
        </w:rPr>
        <w:t xml:space="preserve"> 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264B88" w:rsidRPr="008C037D" w:rsidRDefault="00A40B39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64B88" w:rsidRPr="008C037D">
        <w:rPr>
          <w:sz w:val="24"/>
          <w:szCs w:val="24"/>
        </w:rPr>
        <w:t xml:space="preserve">.2. </w:t>
      </w:r>
      <w:r>
        <w:rPr>
          <w:color w:val="0070C0"/>
          <w:sz w:val="24"/>
          <w:szCs w:val="24"/>
        </w:rPr>
        <w:t xml:space="preserve">администрация </w:t>
      </w:r>
      <w:r w:rsidR="00096B24">
        <w:rPr>
          <w:color w:val="0070C0"/>
          <w:sz w:val="24"/>
          <w:szCs w:val="24"/>
        </w:rPr>
        <w:t>Новокрасненского</w:t>
      </w:r>
      <w:r>
        <w:rPr>
          <w:color w:val="0070C0"/>
          <w:sz w:val="24"/>
          <w:szCs w:val="24"/>
        </w:rPr>
        <w:t xml:space="preserve"> сельсовета</w:t>
      </w:r>
      <w:r w:rsidR="00264B88" w:rsidRPr="008C037D">
        <w:rPr>
          <w:sz w:val="24"/>
          <w:szCs w:val="24"/>
        </w:rPr>
        <w:t xml:space="preserve"> выдает денежные средства под отчет штатным сотрудникам, а также лицам, которые не состоят в штате, на основании отдельного приказа руководителя. Расчеты по выданным суммам проходят в порядке, установленном для штатных сотрудников.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A40B39" w:rsidRDefault="00A40B39" w:rsidP="00465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FF0000"/>
          <w:sz w:val="24"/>
          <w:szCs w:val="24"/>
        </w:rPr>
      </w:pPr>
      <w:r>
        <w:rPr>
          <w:sz w:val="24"/>
          <w:szCs w:val="24"/>
        </w:rPr>
        <w:t>4</w:t>
      </w:r>
      <w:r w:rsidR="00264B88" w:rsidRPr="008C037D">
        <w:rPr>
          <w:sz w:val="24"/>
          <w:szCs w:val="24"/>
        </w:rPr>
        <w:t xml:space="preserve">.3. Предельная сумма выдачи денежных средств под отчет на хозяйственные расходы устанавливается в размере </w:t>
      </w:r>
      <w:r>
        <w:rPr>
          <w:sz w:val="24"/>
          <w:szCs w:val="24"/>
        </w:rPr>
        <w:t>не более 5</w:t>
      </w:r>
      <w:r w:rsidR="00264B88" w:rsidRPr="008C037D">
        <w:rPr>
          <w:sz w:val="24"/>
          <w:szCs w:val="24"/>
        </w:rPr>
        <w:t> 000 (</w:t>
      </w:r>
      <w:r>
        <w:rPr>
          <w:sz w:val="24"/>
          <w:szCs w:val="24"/>
        </w:rPr>
        <w:t>пять</w:t>
      </w:r>
      <w:r w:rsidR="00264B88" w:rsidRPr="008C037D">
        <w:rPr>
          <w:sz w:val="24"/>
          <w:szCs w:val="24"/>
        </w:rPr>
        <w:t xml:space="preserve"> тысяч) руб.</w:t>
      </w:r>
      <w:r w:rsidR="00465EB9">
        <w:rPr>
          <w:sz w:val="24"/>
          <w:szCs w:val="24"/>
        </w:rPr>
        <w:t xml:space="preserve"> </w:t>
      </w:r>
    </w:p>
    <w:p w:rsidR="00264B88" w:rsidRPr="00465EB9" w:rsidRDefault="00264B88" w:rsidP="00465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4"/>
          <w:szCs w:val="24"/>
        </w:rPr>
      </w:pPr>
      <w:r w:rsidRPr="008C037D">
        <w:rPr>
          <w:sz w:val="24"/>
          <w:szCs w:val="24"/>
        </w:rPr>
        <w:t>На основании распоряжения руководителя в исключительных случаях сумма может быть увеличена, но не более лимита расчетов наличными средствами между юридическими лицами в соответствии с указанием Банка России.</w:t>
      </w:r>
      <w:r w:rsidRPr="008C037D">
        <w:rPr>
          <w:sz w:val="24"/>
          <w:szCs w:val="24"/>
        </w:rPr>
        <w:br/>
      </w:r>
      <w:r w:rsidRPr="00465EB9">
        <w:rPr>
          <w:i/>
          <w:sz w:val="24"/>
          <w:szCs w:val="24"/>
        </w:rPr>
        <w:t>Основание: пункт 6 указания Банка России от 7 октября 2013 № 3073-У.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264B88" w:rsidRPr="00CE2077" w:rsidRDefault="00A40B39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4</w:t>
      </w:r>
      <w:r w:rsidR="00264B88" w:rsidRPr="008C037D">
        <w:rPr>
          <w:sz w:val="24"/>
          <w:szCs w:val="24"/>
        </w:rPr>
        <w:t xml:space="preserve">.4. Денежные средства выдаются под отчет на хозяйственные нужды на срок, который сотрудник указал в заявлении на выдачу денежных средств под отчет, но не более пяти рабочих дней. По истечении этого срока сотрудник должен отчитаться в течение трех рабочих дней. 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 </w:t>
      </w:r>
    </w:p>
    <w:p w:rsidR="00264B88" w:rsidRPr="008C037D" w:rsidRDefault="00A40B39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64B88" w:rsidRPr="008C037D">
        <w:rPr>
          <w:sz w:val="24"/>
          <w:szCs w:val="24"/>
        </w:rPr>
        <w:t xml:space="preserve">.5. При направлении сотрудников учреждения в служебные командировки на территории России расходы на них возмещаются в размере, установленном Порядком оформления служебных командировок (приложение </w:t>
      </w:r>
      <w:r w:rsidR="00CE2077">
        <w:rPr>
          <w:sz w:val="24"/>
          <w:szCs w:val="24"/>
        </w:rPr>
        <w:t>№__)</w:t>
      </w:r>
      <w:r w:rsidR="00264B88" w:rsidRPr="008C037D">
        <w:rPr>
          <w:sz w:val="24"/>
          <w:szCs w:val="24"/>
        </w:rPr>
        <w:t>. Возмещение расходов на служебные командировки, превышающих размер, установленный указанным Порядком, производится по фактическим расходам за счет средств от деятельности, приносящей доход, с разрешения руководителя учреждения (оформленного приказом).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264B88" w:rsidRPr="008C037D" w:rsidRDefault="00A40B39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64B88" w:rsidRPr="008C037D">
        <w:rPr>
          <w:sz w:val="24"/>
          <w:szCs w:val="24"/>
        </w:rPr>
        <w:t>.6. По возвращении из командировки сотрудник представляет авансовый отчет об израсходованных суммах в течение трех рабочих дней.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264B88" w:rsidRPr="008C037D" w:rsidRDefault="00A40B39" w:rsidP="00CE2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4</w:t>
      </w:r>
      <w:r w:rsidR="00264B88" w:rsidRPr="008C037D">
        <w:rPr>
          <w:sz w:val="24"/>
          <w:szCs w:val="24"/>
        </w:rPr>
        <w:t>.7. Предельные сроки отчета по выданным доверенностям на получение материальных ценностей устанавливаются следующие:</w:t>
      </w:r>
      <w:r w:rsidR="00264B88" w:rsidRPr="008C037D">
        <w:rPr>
          <w:sz w:val="24"/>
          <w:szCs w:val="24"/>
        </w:rPr>
        <w:br/>
        <w:t>– в течение 10 календарных дней с момента получения;</w:t>
      </w:r>
      <w:r w:rsidR="00264B88" w:rsidRPr="008C037D">
        <w:rPr>
          <w:sz w:val="24"/>
          <w:szCs w:val="24"/>
        </w:rPr>
        <w:br/>
        <w:t>– в течение трех рабочих дней с момента получения материальных ценностей.</w:t>
      </w:r>
    </w:p>
    <w:p w:rsidR="00264B88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4"/>
          <w:szCs w:val="24"/>
        </w:rPr>
      </w:pPr>
      <w:r w:rsidRPr="008C037D">
        <w:rPr>
          <w:sz w:val="24"/>
          <w:szCs w:val="24"/>
        </w:rPr>
        <w:t>Доверенности выдаются штатным сотрудникам, с которыми заключен договор о полной материальной ответственности.</w:t>
      </w:r>
      <w:r w:rsidR="00CE2077">
        <w:rPr>
          <w:sz w:val="24"/>
          <w:szCs w:val="24"/>
        </w:rPr>
        <w:t xml:space="preserve"> </w:t>
      </w:r>
    </w:p>
    <w:p w:rsidR="00CE2077" w:rsidRDefault="00CE2077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4"/>
          <w:szCs w:val="24"/>
        </w:rPr>
      </w:pPr>
    </w:p>
    <w:p w:rsidR="00CE2077" w:rsidRPr="00CE2077" w:rsidRDefault="00A40B39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E2077">
        <w:rPr>
          <w:sz w:val="24"/>
          <w:szCs w:val="24"/>
        </w:rPr>
        <w:t>.8. Авансовые отчеты брошюруются в хронологическом порядке в последний день отчетного месяца.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264B88" w:rsidRPr="008C037D" w:rsidRDefault="00A40B39" w:rsidP="001F0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iCs/>
          <w:sz w:val="24"/>
          <w:szCs w:val="24"/>
        </w:rPr>
        <w:t>5</w:t>
      </w:r>
      <w:r w:rsidR="00264B88" w:rsidRPr="008C037D">
        <w:rPr>
          <w:iCs/>
          <w:sz w:val="24"/>
          <w:szCs w:val="24"/>
        </w:rPr>
        <w:t>. Расчеты с дебиторами и кредиторами</w:t>
      </w:r>
    </w:p>
    <w:p w:rsidR="00A366A9" w:rsidRDefault="00A366A9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264B88" w:rsidRPr="008C037D" w:rsidRDefault="00A40B39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64B88" w:rsidRPr="008C037D">
        <w:rPr>
          <w:sz w:val="24"/>
          <w:szCs w:val="24"/>
        </w:rPr>
        <w:t>.1. Денежные средства от виновных лиц в возмещение ущерба, причиненного нефинансовым активам, отражаются по коду вида деятельности «2» – приносящая доход деятельность (собственные доходы</w:t>
      </w:r>
      <w:r w:rsidR="00CE2077">
        <w:rPr>
          <w:sz w:val="24"/>
          <w:szCs w:val="24"/>
        </w:rPr>
        <w:t xml:space="preserve"> </w:t>
      </w:r>
      <w:r>
        <w:rPr>
          <w:color w:val="0070C0"/>
          <w:sz w:val="24"/>
          <w:szCs w:val="24"/>
        </w:rPr>
        <w:t xml:space="preserve">администрации </w:t>
      </w:r>
      <w:r w:rsidR="00096B24">
        <w:rPr>
          <w:color w:val="0070C0"/>
          <w:sz w:val="24"/>
          <w:szCs w:val="24"/>
        </w:rPr>
        <w:t>Новокрасненского</w:t>
      </w:r>
      <w:r>
        <w:rPr>
          <w:color w:val="0070C0"/>
          <w:sz w:val="24"/>
          <w:szCs w:val="24"/>
        </w:rPr>
        <w:t xml:space="preserve"> сельсовета</w:t>
      </w:r>
      <w:r w:rsidR="00264B88" w:rsidRPr="008C037D">
        <w:rPr>
          <w:sz w:val="24"/>
          <w:szCs w:val="24"/>
        </w:rPr>
        <w:t>).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Возмещение в натуральной форме ущерба, причиненного нефинансовым активам, отражается по коду вида финансового обеспечения (деятельности), по которому активы учитывались.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264B88" w:rsidRPr="008C037D" w:rsidRDefault="00A40B39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64B88" w:rsidRPr="008C037D">
        <w:rPr>
          <w:sz w:val="24"/>
          <w:szCs w:val="24"/>
        </w:rPr>
        <w:t>.2. Задолженность дебиторов в виде возмещения эксплуатационных и коммунальных расходов отражается в учете на основании выставленного арендатору счета, счетов поставщиков (подрядчиков), Бухгалтерской справки (ф. 0504833).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264B88" w:rsidRPr="008C037D" w:rsidRDefault="00A40B39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64B88" w:rsidRPr="008C037D">
        <w:rPr>
          <w:sz w:val="24"/>
          <w:szCs w:val="24"/>
        </w:rPr>
        <w:t xml:space="preserve">.3. В </w:t>
      </w:r>
      <w:r>
        <w:rPr>
          <w:color w:val="0070C0"/>
          <w:sz w:val="24"/>
          <w:szCs w:val="24"/>
        </w:rPr>
        <w:t xml:space="preserve">администрации </w:t>
      </w:r>
      <w:r w:rsidR="00096B24">
        <w:rPr>
          <w:color w:val="0070C0"/>
          <w:sz w:val="24"/>
          <w:szCs w:val="24"/>
        </w:rPr>
        <w:t>Новокрасненского</w:t>
      </w:r>
      <w:r>
        <w:rPr>
          <w:color w:val="0070C0"/>
          <w:sz w:val="24"/>
          <w:szCs w:val="24"/>
        </w:rPr>
        <w:t xml:space="preserve"> сельсовета</w:t>
      </w:r>
      <w:r w:rsidR="00264B88" w:rsidRPr="008C037D">
        <w:rPr>
          <w:sz w:val="24"/>
          <w:szCs w:val="24"/>
        </w:rPr>
        <w:t xml:space="preserve"> применяется счет КБК Х.210.05.000 для расчетов с дебиторами по предоставлению учреждением:</w:t>
      </w:r>
    </w:p>
    <w:p w:rsidR="00264B88" w:rsidRPr="008C037D" w:rsidRDefault="00264B88" w:rsidP="00532296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4"/>
          <w:szCs w:val="24"/>
        </w:rPr>
      </w:pPr>
      <w:r w:rsidRPr="008C037D">
        <w:rPr>
          <w:sz w:val="24"/>
          <w:szCs w:val="24"/>
        </w:rPr>
        <w:lastRenderedPageBreak/>
        <w:t>обеспечений заявок на участие в конкуре</w:t>
      </w:r>
      <w:r w:rsidR="00EA6181">
        <w:rPr>
          <w:sz w:val="24"/>
          <w:szCs w:val="24"/>
        </w:rPr>
        <w:t>нтной закупке при перечислении средств на счет заказчика</w:t>
      </w:r>
      <w:r w:rsidRPr="008C037D">
        <w:rPr>
          <w:sz w:val="24"/>
          <w:szCs w:val="24"/>
        </w:rPr>
        <w:t>;</w:t>
      </w:r>
    </w:p>
    <w:p w:rsidR="00264B88" w:rsidRPr="008C037D" w:rsidRDefault="00264B88" w:rsidP="00532296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4"/>
          <w:szCs w:val="24"/>
        </w:rPr>
      </w:pPr>
      <w:r w:rsidRPr="008C037D">
        <w:rPr>
          <w:sz w:val="24"/>
          <w:szCs w:val="24"/>
        </w:rPr>
        <w:t>обеспечений исполнения контракта (договора);</w:t>
      </w:r>
    </w:p>
    <w:p w:rsidR="00264B88" w:rsidRPr="008C037D" w:rsidRDefault="00264B88" w:rsidP="00532296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4"/>
          <w:szCs w:val="24"/>
        </w:rPr>
      </w:pPr>
      <w:r w:rsidRPr="008C037D">
        <w:rPr>
          <w:sz w:val="24"/>
          <w:szCs w:val="24"/>
        </w:rPr>
        <w:t>других залогов, задатков.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Операции по счету КБК Х.210.05.000 оформляются бухгалтерскими записями: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 xml:space="preserve">Дебет Х.210.05.560 Кредит Х.201.11.610 – при перечислении с лицевого счета учреждения средств; 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Дебет Х.201.11.510 Кредит Х.210.05.660 – возврат денежных средств на лицевой счет учреждения.</w:t>
      </w:r>
    </w:p>
    <w:p w:rsidR="00264B88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  <w:r w:rsidRPr="008C037D">
        <w:rPr>
          <w:sz w:val="24"/>
          <w:szCs w:val="24"/>
        </w:rPr>
        <w:t> </w:t>
      </w:r>
      <w:r w:rsidR="001B49F4">
        <w:rPr>
          <w:i/>
          <w:sz w:val="24"/>
          <w:szCs w:val="24"/>
        </w:rPr>
        <w:t>Основание: пункт 7 Стандарта «Учетная политика, оценочные значения и ошибки».</w:t>
      </w:r>
    </w:p>
    <w:p w:rsidR="001B49F4" w:rsidRDefault="001B49F4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</w:p>
    <w:p w:rsidR="00264B88" w:rsidRPr="008C037D" w:rsidRDefault="00A40B39" w:rsidP="001F0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6</w:t>
      </w:r>
      <w:r w:rsidR="00264B88" w:rsidRPr="008C037D">
        <w:rPr>
          <w:sz w:val="24"/>
          <w:szCs w:val="24"/>
        </w:rPr>
        <w:t>. Расчеты по обязательствам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264B88" w:rsidRPr="008C037D" w:rsidRDefault="00A40B39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64B88" w:rsidRPr="008C037D">
        <w:rPr>
          <w:sz w:val="24"/>
          <w:szCs w:val="24"/>
        </w:rPr>
        <w:t>.1. К счету КБК Х.303.05.000 «Расчеты по прочим платежам в бюджет» применяются дополнительные аналитические коды: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1 – «Государственная пошлина» (КБК Х.303.15.000);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2 – «Транспортный налог» (КБК Х.303.25.000);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3 – «Пени, штрафы, санкции по налоговым платежам» (КБК Х.303.35.000);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4 – «Административные штрафы, штрафы ГИБДД» (КБК Х.303.45.000);</w:t>
      </w:r>
    </w:p>
    <w:p w:rsidR="00264B88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264B88" w:rsidRPr="008C037D" w:rsidRDefault="00EA171B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64B88" w:rsidRPr="008C037D">
        <w:rPr>
          <w:sz w:val="24"/>
          <w:szCs w:val="24"/>
        </w:rPr>
        <w:t>.2. Аналитический учет расчетов по пособиям и иным социальным выплатам ведется в разрезе физических лиц – получателей социальных выплат. </w:t>
      </w:r>
    </w:p>
    <w:p w:rsidR="00264B88" w:rsidRPr="008C037D" w:rsidRDefault="00EA171B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64B88" w:rsidRPr="008C037D">
        <w:rPr>
          <w:sz w:val="24"/>
          <w:szCs w:val="24"/>
        </w:rPr>
        <w:t>.3. Аналитический учет расчетов по оплате труда ведется в разрезе сотрудников и других физических лиц, с которыми заключены гражданско-правовые договоры.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264B88" w:rsidRPr="008C037D" w:rsidRDefault="00EA171B" w:rsidP="001F0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7</w:t>
      </w:r>
      <w:r w:rsidR="00264B88" w:rsidRPr="008C037D">
        <w:rPr>
          <w:sz w:val="24"/>
          <w:szCs w:val="24"/>
        </w:rPr>
        <w:t>. Дебиторская и кредиторская задолженность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264B88" w:rsidRPr="008C037D" w:rsidRDefault="00EA171B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64B88" w:rsidRPr="008C037D">
        <w:rPr>
          <w:sz w:val="24"/>
          <w:szCs w:val="24"/>
        </w:rPr>
        <w:t>.1. Дебиторская задолженность списывается с учета после того, как комиссия</w:t>
      </w:r>
      <w:r w:rsidR="00D632E5">
        <w:rPr>
          <w:sz w:val="24"/>
          <w:szCs w:val="24"/>
        </w:rPr>
        <w:t xml:space="preserve"> по поступлению и выбытию активов признает ее сомнительной или </w:t>
      </w:r>
      <w:r w:rsidR="00264B88" w:rsidRPr="008C037D">
        <w:rPr>
          <w:sz w:val="24"/>
          <w:szCs w:val="24"/>
        </w:rPr>
        <w:t xml:space="preserve">безнадежной к взысканию в порядке, утвержденном Положением о признании дебиторской задолженности </w:t>
      </w:r>
      <w:r w:rsidR="00D632E5">
        <w:rPr>
          <w:sz w:val="24"/>
          <w:szCs w:val="24"/>
        </w:rPr>
        <w:t xml:space="preserve">сомнительной и </w:t>
      </w:r>
      <w:r w:rsidR="00264B88" w:rsidRPr="008C037D">
        <w:rPr>
          <w:sz w:val="24"/>
          <w:szCs w:val="24"/>
        </w:rPr>
        <w:t>безнадежной к взысканию.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  <w:r w:rsidRPr="008C037D">
        <w:rPr>
          <w:i/>
          <w:sz w:val="24"/>
          <w:szCs w:val="24"/>
        </w:rPr>
        <w:t xml:space="preserve">Основание: </w:t>
      </w:r>
      <w:r w:rsidR="00D632E5">
        <w:rPr>
          <w:i/>
          <w:sz w:val="24"/>
          <w:szCs w:val="24"/>
        </w:rPr>
        <w:t xml:space="preserve">пункт 11 Стандарта «Доходы», </w:t>
      </w:r>
      <w:r w:rsidRPr="008C037D">
        <w:rPr>
          <w:i/>
          <w:sz w:val="24"/>
          <w:szCs w:val="24"/>
        </w:rPr>
        <w:t>пункт 339 Инструкции  № 157н.</w:t>
      </w:r>
    </w:p>
    <w:p w:rsidR="00FF4EA2" w:rsidRDefault="00FF4EA2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FF4EA2" w:rsidRDefault="00EA171B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F4EA2">
        <w:rPr>
          <w:sz w:val="24"/>
          <w:szCs w:val="24"/>
        </w:rPr>
        <w:t>.2. При квалификации задолженности в качестве сомнительной учитываются следующие обстоятельства:</w:t>
      </w:r>
    </w:p>
    <w:p w:rsidR="00264B88" w:rsidRDefault="00FF4EA2" w:rsidP="00FF4EA2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нарушение должником сроков исполнения обязательства;</w:t>
      </w:r>
    </w:p>
    <w:p w:rsidR="00FF4EA2" w:rsidRDefault="00FF4EA2" w:rsidP="00FF4EA2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невозможность удержания имущества должника;</w:t>
      </w:r>
    </w:p>
    <w:p w:rsidR="00FF4EA2" w:rsidRDefault="00FF4EA2" w:rsidP="00FF4EA2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отсутствие обеспечения долга залогом, задатком, поручительством, банковской гарантией и т.п.;</w:t>
      </w:r>
    </w:p>
    <w:p w:rsidR="00FF4EA2" w:rsidRDefault="00FF4EA2" w:rsidP="00FF4EA2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значительные финансовые затруднения должника, ставшие известными из СМИ или других источников;</w:t>
      </w:r>
    </w:p>
    <w:p w:rsidR="00FF4EA2" w:rsidRDefault="00FF4EA2" w:rsidP="00FF4EA2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возбуждение процедуры банкротства в отношении должника.</w:t>
      </w:r>
    </w:p>
    <w:p w:rsidR="00FF4EA2" w:rsidRDefault="00E6196B" w:rsidP="00FF4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Обязательства должников, просрочка исполнения которых не превышает 45 дней, сомнительными не признаются.</w:t>
      </w:r>
    </w:p>
    <w:p w:rsidR="00FF4EA2" w:rsidRDefault="00FF4EA2" w:rsidP="00FF4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Задолженности заказчиков, выявленные по договорам оказания услуг (выполнения работ), по которым срок действия еще не истек, сомнительными не признаются.</w:t>
      </w:r>
    </w:p>
    <w:p w:rsidR="00185B43" w:rsidRDefault="00185B43" w:rsidP="00FF4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С целью квалификации задолженности в качестве сомнительной каждый долг оценивается индивидуально на предмет наличия вышеуказанных обстоятельств.</w:t>
      </w:r>
    </w:p>
    <w:p w:rsidR="00FF4EA2" w:rsidRPr="008C037D" w:rsidRDefault="00FF4EA2" w:rsidP="00FF4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64B88" w:rsidRPr="008C037D" w:rsidRDefault="00EA171B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64B88" w:rsidRPr="008C037D">
        <w:rPr>
          <w:sz w:val="24"/>
          <w:szCs w:val="24"/>
        </w:rPr>
        <w:t>.</w:t>
      </w:r>
      <w:r w:rsidR="00185B43">
        <w:rPr>
          <w:sz w:val="24"/>
          <w:szCs w:val="24"/>
        </w:rPr>
        <w:t>3</w:t>
      </w:r>
      <w:r w:rsidR="00264B88" w:rsidRPr="008C037D">
        <w:rPr>
          <w:sz w:val="24"/>
          <w:szCs w:val="24"/>
        </w:rPr>
        <w:t xml:space="preserve">. Кредиторская задолженность, не востребованная кредитором, списывается на финансовый результат на основании приказа руководителя </w:t>
      </w:r>
      <w:r>
        <w:rPr>
          <w:color w:val="0070C0"/>
          <w:sz w:val="24"/>
          <w:szCs w:val="24"/>
        </w:rPr>
        <w:t xml:space="preserve">администрации </w:t>
      </w:r>
      <w:r w:rsidR="00096B24">
        <w:rPr>
          <w:color w:val="0070C0"/>
          <w:sz w:val="24"/>
          <w:szCs w:val="24"/>
        </w:rPr>
        <w:t>Новокрасненского</w:t>
      </w:r>
      <w:r>
        <w:rPr>
          <w:color w:val="0070C0"/>
          <w:sz w:val="24"/>
          <w:szCs w:val="24"/>
        </w:rPr>
        <w:t xml:space="preserve"> сельсовета</w:t>
      </w:r>
      <w:r w:rsidR="00264B88" w:rsidRPr="008C037D">
        <w:rPr>
          <w:sz w:val="24"/>
          <w:szCs w:val="24"/>
        </w:rPr>
        <w:t xml:space="preserve">. Решение о списании принимается на основании данных проведенной инвентаризации и </w:t>
      </w:r>
      <w:r w:rsidR="00264B88" w:rsidRPr="008C037D">
        <w:rPr>
          <w:sz w:val="24"/>
          <w:szCs w:val="24"/>
        </w:rPr>
        <w:lastRenderedPageBreak/>
        <w:t>служебной записки главного бухгалтера о выявлении кредиторской задолженности, не востребованной кредиторами, срок исковой давности по которой истек. Срок исковой давности определяется в соответствии с законодательством РФ.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 xml:space="preserve">Одновременно списанная с балансового учета кредиторская задолженность отражается на </w:t>
      </w:r>
      <w:proofErr w:type="spellStart"/>
      <w:r w:rsidRPr="008C037D">
        <w:rPr>
          <w:sz w:val="24"/>
          <w:szCs w:val="24"/>
        </w:rPr>
        <w:t>забалансовом</w:t>
      </w:r>
      <w:proofErr w:type="spellEnd"/>
      <w:r w:rsidRPr="008C037D">
        <w:rPr>
          <w:sz w:val="24"/>
          <w:szCs w:val="24"/>
        </w:rPr>
        <w:t xml:space="preserve"> счете 20 «Задолженность, не востребованная кредиторами».</w:t>
      </w:r>
    </w:p>
    <w:p w:rsidR="00D33901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 xml:space="preserve">Списание задолженности с </w:t>
      </w:r>
      <w:proofErr w:type="spellStart"/>
      <w:r w:rsidRPr="008C037D">
        <w:rPr>
          <w:sz w:val="24"/>
          <w:szCs w:val="24"/>
        </w:rPr>
        <w:t>забалансового</w:t>
      </w:r>
      <w:proofErr w:type="spellEnd"/>
      <w:r w:rsidRPr="008C037D">
        <w:rPr>
          <w:sz w:val="24"/>
          <w:szCs w:val="24"/>
        </w:rPr>
        <w:t xml:space="preserve"> учета осуществляется по итогам инвентаризации задолженности на основании решения инвентаризационной комиссии </w:t>
      </w:r>
      <w:r w:rsidR="00EA171B">
        <w:rPr>
          <w:color w:val="0070C0"/>
          <w:sz w:val="24"/>
          <w:szCs w:val="24"/>
        </w:rPr>
        <w:t xml:space="preserve">администрации </w:t>
      </w:r>
      <w:r w:rsidR="00096B24">
        <w:rPr>
          <w:color w:val="0070C0"/>
          <w:sz w:val="24"/>
          <w:szCs w:val="24"/>
        </w:rPr>
        <w:t>Новокрасненского</w:t>
      </w:r>
      <w:r w:rsidR="00EA171B">
        <w:rPr>
          <w:color w:val="0070C0"/>
          <w:sz w:val="24"/>
          <w:szCs w:val="24"/>
        </w:rPr>
        <w:t xml:space="preserve"> сельсовета</w:t>
      </w:r>
      <w:r w:rsidRPr="008C037D">
        <w:rPr>
          <w:sz w:val="24"/>
          <w:szCs w:val="24"/>
        </w:rPr>
        <w:t>:</w:t>
      </w:r>
    </w:p>
    <w:p w:rsidR="00D33901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 xml:space="preserve">– по истечении </w:t>
      </w:r>
      <w:r w:rsidRPr="008C037D">
        <w:rPr>
          <w:rStyle w:val="fill"/>
          <w:b w:val="0"/>
          <w:i w:val="0"/>
          <w:color w:val="auto"/>
          <w:sz w:val="24"/>
          <w:szCs w:val="24"/>
        </w:rPr>
        <w:t>пяти</w:t>
      </w:r>
      <w:r w:rsidRPr="008C037D">
        <w:rPr>
          <w:sz w:val="24"/>
          <w:szCs w:val="24"/>
        </w:rPr>
        <w:t xml:space="preserve"> лет отражения задолженности на </w:t>
      </w:r>
      <w:proofErr w:type="spellStart"/>
      <w:r w:rsidRPr="008C037D">
        <w:rPr>
          <w:sz w:val="24"/>
          <w:szCs w:val="24"/>
        </w:rPr>
        <w:t>забалансовом</w:t>
      </w:r>
      <w:proofErr w:type="spellEnd"/>
      <w:r w:rsidRPr="008C037D">
        <w:rPr>
          <w:sz w:val="24"/>
          <w:szCs w:val="24"/>
        </w:rPr>
        <w:t xml:space="preserve"> учете;</w:t>
      </w:r>
      <w:r w:rsidRPr="008C037D">
        <w:rPr>
          <w:sz w:val="24"/>
          <w:szCs w:val="24"/>
        </w:rPr>
        <w:br/>
        <w:t xml:space="preserve">– по завершении </w:t>
      </w:r>
      <w:proofErr w:type="gramStart"/>
      <w:r w:rsidRPr="008C037D">
        <w:rPr>
          <w:sz w:val="24"/>
          <w:szCs w:val="24"/>
        </w:rPr>
        <w:t>срока возможного возобновления процедуры взыскания задолженности</w:t>
      </w:r>
      <w:proofErr w:type="gramEnd"/>
      <w:r w:rsidRPr="008C037D">
        <w:rPr>
          <w:sz w:val="24"/>
          <w:szCs w:val="24"/>
        </w:rPr>
        <w:t xml:space="preserve"> согласно действующему законодательству;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– при наличии документов, подтверждающих прекращение обязательства в связи со смертью (ликвидацией) контрагента.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Кредиторская задолженность списывается отдельно по каждому обязательству (кредитору).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  <w:r w:rsidRPr="008C037D">
        <w:rPr>
          <w:i/>
          <w:sz w:val="24"/>
          <w:szCs w:val="24"/>
        </w:rPr>
        <w:t>Основание: пункт 371</w:t>
      </w:r>
      <w:r w:rsidR="00185B43">
        <w:rPr>
          <w:i/>
          <w:sz w:val="24"/>
          <w:szCs w:val="24"/>
        </w:rPr>
        <w:t xml:space="preserve"> </w:t>
      </w:r>
      <w:r w:rsidRPr="008C037D">
        <w:rPr>
          <w:i/>
          <w:sz w:val="24"/>
          <w:szCs w:val="24"/>
        </w:rPr>
        <w:t>Инструкции  № 157н.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 </w:t>
      </w:r>
    </w:p>
    <w:p w:rsidR="00264B88" w:rsidRPr="008C037D" w:rsidRDefault="00EA171B" w:rsidP="001F0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iCs/>
          <w:sz w:val="24"/>
          <w:szCs w:val="24"/>
        </w:rPr>
        <w:t>8</w:t>
      </w:r>
      <w:r w:rsidR="00264B88" w:rsidRPr="008C037D">
        <w:rPr>
          <w:iCs/>
          <w:sz w:val="24"/>
          <w:szCs w:val="24"/>
        </w:rPr>
        <w:t>. Финансовый результат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D33901" w:rsidRPr="008C037D" w:rsidRDefault="00EA171B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64B88" w:rsidRPr="008C037D">
        <w:rPr>
          <w:sz w:val="24"/>
          <w:szCs w:val="24"/>
        </w:rPr>
        <w:t>.1. Доходы от предоставления права пользования активом (арендная плата) признаются доходами текущего финансового года с одновременным уменьшением предстоящих доходов равномерно (ежемесячно) на протяжении срока пользования объектом учета аренды.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  <w:r w:rsidRPr="008C037D">
        <w:rPr>
          <w:i/>
          <w:sz w:val="24"/>
          <w:szCs w:val="24"/>
        </w:rPr>
        <w:t>Основание: пункт 25</w:t>
      </w:r>
      <w:r w:rsidR="00085317">
        <w:rPr>
          <w:i/>
          <w:sz w:val="24"/>
          <w:szCs w:val="24"/>
        </w:rPr>
        <w:t xml:space="preserve"> </w:t>
      </w:r>
      <w:r w:rsidRPr="008C037D">
        <w:rPr>
          <w:i/>
          <w:sz w:val="24"/>
          <w:szCs w:val="24"/>
        </w:rPr>
        <w:t xml:space="preserve"> Стандарта «Аренда»</w:t>
      </w:r>
      <w:r w:rsidR="00085317">
        <w:rPr>
          <w:i/>
          <w:sz w:val="24"/>
          <w:szCs w:val="24"/>
        </w:rPr>
        <w:t>, подпункт «а» пункта 55</w:t>
      </w:r>
      <w:r w:rsidR="000A53D1">
        <w:rPr>
          <w:i/>
          <w:sz w:val="24"/>
          <w:szCs w:val="24"/>
        </w:rPr>
        <w:t>Стандарта «Доходы».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0A53D1" w:rsidRDefault="00EA171B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0A53D1">
        <w:rPr>
          <w:sz w:val="24"/>
          <w:szCs w:val="24"/>
        </w:rPr>
        <w:t>.2. Доходы от оказания платных услуг по долгосрочным договорам (абонементам) признаются в учете в составе доходов будущих периодов в сумме, единовременно полученной за предстоящие услуги. Доходы будущих периодов признаются в текущих доходах равномерно в последний день каждого месяца в разрезе каждого договора (абонемента).</w:t>
      </w:r>
    </w:p>
    <w:p w:rsidR="000A53D1" w:rsidRDefault="000A53D1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Основание: подпункт «а» пункта 55 Стандарта «Доходы», пункт 301 Инструкции № 157.</w:t>
      </w:r>
    </w:p>
    <w:p w:rsidR="000A53D1" w:rsidRPr="000A53D1" w:rsidRDefault="000A53D1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</w:p>
    <w:p w:rsidR="00264B88" w:rsidRPr="008C037D" w:rsidRDefault="00EA171B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64B88" w:rsidRPr="008C037D">
        <w:rPr>
          <w:sz w:val="24"/>
          <w:szCs w:val="24"/>
        </w:rPr>
        <w:t>.</w:t>
      </w:r>
      <w:r w:rsidR="000F1351">
        <w:rPr>
          <w:sz w:val="24"/>
          <w:szCs w:val="24"/>
        </w:rPr>
        <w:t>3</w:t>
      </w:r>
      <w:r w:rsidR="00264B88" w:rsidRPr="008C037D">
        <w:rPr>
          <w:sz w:val="24"/>
          <w:szCs w:val="24"/>
        </w:rPr>
        <w:t xml:space="preserve">. </w:t>
      </w:r>
      <w:r>
        <w:rPr>
          <w:color w:val="0070C0"/>
          <w:sz w:val="24"/>
          <w:szCs w:val="24"/>
        </w:rPr>
        <w:t xml:space="preserve">администрация </w:t>
      </w:r>
      <w:r w:rsidR="00096B24">
        <w:rPr>
          <w:color w:val="0070C0"/>
          <w:sz w:val="24"/>
          <w:szCs w:val="24"/>
        </w:rPr>
        <w:t>Новокрасненского</w:t>
      </w:r>
      <w:r>
        <w:rPr>
          <w:color w:val="0070C0"/>
          <w:sz w:val="24"/>
          <w:szCs w:val="24"/>
        </w:rPr>
        <w:t xml:space="preserve"> сельсовета</w:t>
      </w:r>
      <w:r w:rsidR="00264B88" w:rsidRPr="008C037D">
        <w:rPr>
          <w:sz w:val="24"/>
          <w:szCs w:val="24"/>
        </w:rPr>
        <w:t xml:space="preserve"> осуществляет все расходы в пределах установленных норм и утвержденного на текущий год плана финансово-хозяйственной деятельности:</w:t>
      </w:r>
    </w:p>
    <w:p w:rsidR="00264B88" w:rsidRPr="008C037D" w:rsidRDefault="00264B88" w:rsidP="00532296">
      <w:pPr>
        <w:pStyle w:val="a6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4"/>
          <w:szCs w:val="24"/>
        </w:rPr>
      </w:pPr>
      <w:r w:rsidRPr="008C037D">
        <w:rPr>
          <w:sz w:val="24"/>
          <w:szCs w:val="24"/>
        </w:rPr>
        <w:t>на междугородные переговоры, услуги по доступу в Интернет – по фактическому расходу;</w:t>
      </w:r>
    </w:p>
    <w:p w:rsidR="00264B88" w:rsidRPr="008C037D" w:rsidRDefault="00264B88" w:rsidP="00532296">
      <w:pPr>
        <w:pStyle w:val="a6"/>
        <w:numPr>
          <w:ilvl w:val="0"/>
          <w:numId w:val="29"/>
        </w:numPr>
        <w:ind w:left="0" w:firstLine="0"/>
        <w:jc w:val="both"/>
        <w:rPr>
          <w:sz w:val="24"/>
          <w:szCs w:val="24"/>
        </w:rPr>
      </w:pPr>
      <w:r w:rsidRPr="008C037D">
        <w:rPr>
          <w:sz w:val="24"/>
          <w:szCs w:val="24"/>
        </w:rPr>
        <w:t xml:space="preserve">пользование услугами сотовой связи – по лимиту, утвержденному распоряжением </w:t>
      </w:r>
      <w:r w:rsidRPr="008C037D">
        <w:rPr>
          <w:rStyle w:val="fill"/>
          <w:b w:val="0"/>
          <w:i w:val="0"/>
          <w:color w:val="auto"/>
          <w:sz w:val="24"/>
          <w:szCs w:val="24"/>
        </w:rPr>
        <w:t>учредителя</w:t>
      </w:r>
      <w:r w:rsidRPr="008C037D">
        <w:rPr>
          <w:sz w:val="24"/>
          <w:szCs w:val="24"/>
        </w:rPr>
        <w:t>.</w:t>
      </w:r>
    </w:p>
    <w:p w:rsidR="00264B88" w:rsidRPr="008C037D" w:rsidRDefault="00264B88" w:rsidP="00264B88">
      <w:pPr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264B88" w:rsidRPr="008C037D" w:rsidRDefault="00EA171B" w:rsidP="00264B88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64B88" w:rsidRPr="008C037D">
        <w:rPr>
          <w:sz w:val="24"/>
          <w:szCs w:val="24"/>
        </w:rPr>
        <w:t>.</w:t>
      </w:r>
      <w:r w:rsidR="000F1351">
        <w:rPr>
          <w:sz w:val="24"/>
          <w:szCs w:val="24"/>
        </w:rPr>
        <w:t>4</w:t>
      </w:r>
      <w:r w:rsidR="00264B88" w:rsidRPr="008C037D">
        <w:rPr>
          <w:sz w:val="24"/>
          <w:szCs w:val="24"/>
        </w:rPr>
        <w:t>.</w:t>
      </w:r>
      <w:r w:rsidR="000F1351">
        <w:rPr>
          <w:sz w:val="24"/>
          <w:szCs w:val="24"/>
        </w:rPr>
        <w:t xml:space="preserve"> </w:t>
      </w:r>
      <w:r w:rsidR="00264B88" w:rsidRPr="008C037D">
        <w:rPr>
          <w:sz w:val="24"/>
          <w:szCs w:val="24"/>
        </w:rPr>
        <w:t xml:space="preserve">В составе расходов будущих периодов на счете КБК Х.401.50.000 «Расходы будущих периодов» отражаются расходы </w:t>
      </w:r>
      <w:proofErr w:type="gramStart"/>
      <w:r w:rsidR="00264B88" w:rsidRPr="008C037D">
        <w:rPr>
          <w:sz w:val="24"/>
          <w:szCs w:val="24"/>
        </w:rPr>
        <w:t>по</w:t>
      </w:r>
      <w:proofErr w:type="gramEnd"/>
      <w:r w:rsidR="00264B88" w:rsidRPr="008C037D">
        <w:rPr>
          <w:sz w:val="24"/>
          <w:szCs w:val="24"/>
        </w:rPr>
        <w:t>:</w:t>
      </w:r>
    </w:p>
    <w:p w:rsidR="00264B88" w:rsidRPr="008C037D" w:rsidRDefault="00264B88" w:rsidP="00532296">
      <w:pPr>
        <w:numPr>
          <w:ilvl w:val="0"/>
          <w:numId w:val="25"/>
        </w:numPr>
        <w:ind w:left="0" w:firstLine="0"/>
        <w:jc w:val="both"/>
        <w:rPr>
          <w:sz w:val="24"/>
          <w:szCs w:val="24"/>
        </w:rPr>
      </w:pPr>
      <w:r w:rsidRPr="008C037D">
        <w:rPr>
          <w:sz w:val="24"/>
          <w:szCs w:val="24"/>
        </w:rPr>
        <w:t>страхованию имущества, гражданской ответственности;</w:t>
      </w:r>
    </w:p>
    <w:p w:rsidR="00264B88" w:rsidRPr="008C037D" w:rsidRDefault="00264B88" w:rsidP="00532296">
      <w:pPr>
        <w:numPr>
          <w:ilvl w:val="0"/>
          <w:numId w:val="25"/>
        </w:numPr>
        <w:ind w:left="0" w:firstLine="0"/>
        <w:jc w:val="both"/>
        <w:rPr>
          <w:sz w:val="24"/>
          <w:szCs w:val="24"/>
        </w:rPr>
      </w:pPr>
      <w:r w:rsidRPr="008C037D">
        <w:rPr>
          <w:sz w:val="24"/>
          <w:szCs w:val="24"/>
        </w:rPr>
        <w:t>приобретению неисключительного права пользования нематериальными активами в течение нескольких отчетных периодов;</w:t>
      </w:r>
    </w:p>
    <w:p w:rsidR="00264B88" w:rsidRPr="008C037D" w:rsidRDefault="00264B88" w:rsidP="00264B88">
      <w:pPr>
        <w:jc w:val="both"/>
        <w:rPr>
          <w:sz w:val="24"/>
          <w:szCs w:val="24"/>
        </w:rPr>
      </w:pPr>
      <w:r w:rsidRPr="008C037D">
        <w:rPr>
          <w:sz w:val="24"/>
          <w:szCs w:val="24"/>
        </w:rPr>
        <w:t>…</w:t>
      </w:r>
    </w:p>
    <w:p w:rsidR="00807E2F" w:rsidRPr="008C037D" w:rsidRDefault="00264B88" w:rsidP="00264B88">
      <w:pPr>
        <w:jc w:val="both"/>
        <w:rPr>
          <w:sz w:val="24"/>
          <w:szCs w:val="24"/>
        </w:rPr>
      </w:pPr>
      <w:r w:rsidRPr="008C037D">
        <w:rPr>
          <w:sz w:val="24"/>
          <w:szCs w:val="24"/>
        </w:rPr>
        <w:t>Расходы будущих периодов списываются на финансовый результат текущего финансового года равномерно по 1/12 за месяц в течение периода, к которому они относятся.</w:t>
      </w:r>
    </w:p>
    <w:p w:rsidR="00264B88" w:rsidRPr="008C037D" w:rsidRDefault="00264B88" w:rsidP="00264B88">
      <w:pPr>
        <w:jc w:val="both"/>
        <w:rPr>
          <w:sz w:val="24"/>
          <w:szCs w:val="24"/>
        </w:rPr>
      </w:pPr>
      <w:r w:rsidRPr="008C037D">
        <w:rPr>
          <w:sz w:val="24"/>
          <w:szCs w:val="24"/>
        </w:rPr>
        <w:t>По договорам страхования, а также договорам неисключительного права пользования период, к которому относятся расходы, равен сроку действия договора. По другим расходам, которые относятся к будущим периодам, длительность периода устанавливается руководителем учреждения в приказе.</w:t>
      </w:r>
    </w:p>
    <w:p w:rsidR="00264B88" w:rsidRPr="000F1351" w:rsidRDefault="00264B88" w:rsidP="00264B88">
      <w:pPr>
        <w:jc w:val="both"/>
        <w:rPr>
          <w:i/>
          <w:sz w:val="24"/>
          <w:szCs w:val="24"/>
        </w:rPr>
      </w:pPr>
      <w:r w:rsidRPr="000F1351">
        <w:rPr>
          <w:i/>
          <w:sz w:val="24"/>
          <w:szCs w:val="24"/>
        </w:rPr>
        <w:t>Основание: пункты 302, 302.1 Инструкции  № 157н.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0F1351" w:rsidRDefault="00EA171B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64B88" w:rsidRPr="008C037D">
        <w:rPr>
          <w:sz w:val="24"/>
          <w:szCs w:val="24"/>
        </w:rPr>
        <w:t xml:space="preserve">.5. </w:t>
      </w:r>
      <w:r w:rsidR="000F1351">
        <w:rPr>
          <w:sz w:val="24"/>
          <w:szCs w:val="24"/>
        </w:rPr>
        <w:t xml:space="preserve">В случае заключения лицензионного договора на право использования результата интеллектуальной деятельности или средства индивидуализации единовременные платежи за </w:t>
      </w:r>
      <w:r w:rsidR="000F1351">
        <w:rPr>
          <w:sz w:val="24"/>
          <w:szCs w:val="24"/>
        </w:rPr>
        <w:lastRenderedPageBreak/>
        <w:t>право включаются в расходы будущих периодов. Такие расходы списываются на финансовый результат текущего периода ежемесячно в последний день месяца в течение срока действия договора.</w:t>
      </w:r>
    </w:p>
    <w:p w:rsidR="000F1351" w:rsidRDefault="000F1351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Основание: пункт 66 Инструкции № 157н.</w:t>
      </w:r>
    </w:p>
    <w:p w:rsidR="000F1351" w:rsidRPr="000F1351" w:rsidRDefault="000F1351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807E2F" w:rsidRPr="008C037D" w:rsidRDefault="00EA171B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0F1351">
        <w:rPr>
          <w:sz w:val="24"/>
          <w:szCs w:val="24"/>
        </w:rPr>
        <w:t xml:space="preserve">.6. </w:t>
      </w:r>
      <w:r w:rsidR="00264B88" w:rsidRPr="008C037D">
        <w:rPr>
          <w:sz w:val="24"/>
          <w:szCs w:val="24"/>
        </w:rPr>
        <w:t xml:space="preserve">В </w:t>
      </w:r>
      <w:r w:rsidR="00096B24">
        <w:rPr>
          <w:color w:val="0070C0"/>
          <w:sz w:val="24"/>
          <w:szCs w:val="24"/>
        </w:rPr>
        <w:t>администрации Новокрасненского сельсовета</w:t>
      </w:r>
      <w:r w:rsidR="00096B24" w:rsidRPr="008C037D">
        <w:rPr>
          <w:sz w:val="24"/>
          <w:szCs w:val="24"/>
        </w:rPr>
        <w:t xml:space="preserve"> </w:t>
      </w:r>
      <w:r w:rsidR="00264B88" w:rsidRPr="008C037D">
        <w:rPr>
          <w:sz w:val="24"/>
          <w:szCs w:val="24"/>
        </w:rPr>
        <w:t>создаются:</w:t>
      </w:r>
    </w:p>
    <w:p w:rsidR="00807E2F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 xml:space="preserve">– резерв на предстоящую оплату отпусков. Порядок расчета резерва приведен в приложении </w:t>
      </w:r>
      <w:r w:rsidR="00807E2F" w:rsidRPr="008C037D">
        <w:rPr>
          <w:sz w:val="24"/>
          <w:szCs w:val="24"/>
        </w:rPr>
        <w:t>№ __</w:t>
      </w:r>
      <w:r w:rsidRPr="008C037D">
        <w:rPr>
          <w:sz w:val="24"/>
          <w:szCs w:val="24"/>
        </w:rPr>
        <w:t>;</w:t>
      </w:r>
    </w:p>
    <w:p w:rsidR="00264B88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 xml:space="preserve">– резерв по претензионным требованиям – при необходимости. Величина резерва устанавливается в размере претензии, предъявленной учреждению в судебном иске, либо в претензионных документах досудебного разбирательства. </w:t>
      </w:r>
      <w:r w:rsidR="00E6196B">
        <w:rPr>
          <w:sz w:val="24"/>
          <w:szCs w:val="24"/>
        </w:rPr>
        <w:t>В случае</w:t>
      </w:r>
      <w:r w:rsidR="00E6196B" w:rsidRPr="008C037D">
        <w:rPr>
          <w:sz w:val="24"/>
          <w:szCs w:val="24"/>
        </w:rPr>
        <w:t xml:space="preserve"> если претензии отозваны или не признаны судом, сумма резерва списывается с учета методом «</w:t>
      </w:r>
      <w:proofErr w:type="gramStart"/>
      <w:r w:rsidR="00E6196B" w:rsidRPr="008C037D">
        <w:rPr>
          <w:sz w:val="24"/>
          <w:szCs w:val="24"/>
        </w:rPr>
        <w:t>красное</w:t>
      </w:r>
      <w:proofErr w:type="gramEnd"/>
      <w:r w:rsidR="00E6196B" w:rsidRPr="008C037D">
        <w:rPr>
          <w:sz w:val="24"/>
          <w:szCs w:val="24"/>
        </w:rPr>
        <w:t xml:space="preserve"> </w:t>
      </w:r>
      <w:proofErr w:type="spellStart"/>
      <w:r w:rsidR="00E6196B" w:rsidRPr="008C037D">
        <w:rPr>
          <w:sz w:val="24"/>
          <w:szCs w:val="24"/>
        </w:rPr>
        <w:t>сторно</w:t>
      </w:r>
      <w:proofErr w:type="spellEnd"/>
      <w:r w:rsidR="00E6196B" w:rsidRPr="008C037D">
        <w:rPr>
          <w:sz w:val="24"/>
          <w:szCs w:val="24"/>
        </w:rPr>
        <w:t>»</w:t>
      </w:r>
      <w:r w:rsidR="00E6196B">
        <w:rPr>
          <w:sz w:val="24"/>
          <w:szCs w:val="24"/>
        </w:rPr>
        <w:t>;</w:t>
      </w:r>
    </w:p>
    <w:p w:rsidR="000F1351" w:rsidRDefault="000F1351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- резерв по сомнительным долгам – при необходимости на основании решения комиссии по поступлению и выбытию активов о признании задолженности сомнительной по результатам инвентаризации. Величина резерва устанавливается в размере выявленной сомнительной задолженности.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  <w:r w:rsidRPr="008C037D">
        <w:rPr>
          <w:sz w:val="24"/>
          <w:szCs w:val="24"/>
        </w:rPr>
        <w:t>…</w:t>
      </w:r>
      <w:r w:rsidRPr="008C037D">
        <w:rPr>
          <w:sz w:val="24"/>
          <w:szCs w:val="24"/>
        </w:rPr>
        <w:br/>
      </w:r>
      <w:r w:rsidRPr="008C037D">
        <w:rPr>
          <w:i/>
          <w:sz w:val="24"/>
          <w:szCs w:val="24"/>
        </w:rPr>
        <w:t xml:space="preserve">Основание: </w:t>
      </w:r>
      <w:r w:rsidR="001F00B0">
        <w:rPr>
          <w:i/>
          <w:sz w:val="24"/>
          <w:szCs w:val="24"/>
        </w:rPr>
        <w:t xml:space="preserve">пункт 11 Стандарта «Доходы», </w:t>
      </w:r>
      <w:r w:rsidRPr="008C037D">
        <w:rPr>
          <w:i/>
          <w:sz w:val="24"/>
          <w:szCs w:val="24"/>
        </w:rPr>
        <w:t>пункты 302, 302.1 Инструкции  № 157н.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264B88" w:rsidRPr="008C037D" w:rsidRDefault="00EA171B" w:rsidP="001F0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iCs/>
          <w:sz w:val="24"/>
          <w:szCs w:val="24"/>
        </w:rPr>
        <w:t>9</w:t>
      </w:r>
      <w:r w:rsidR="00264B88" w:rsidRPr="008C037D">
        <w:rPr>
          <w:iCs/>
          <w:sz w:val="24"/>
          <w:szCs w:val="24"/>
        </w:rPr>
        <w:t>. Санкционирование расходов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Принятие к учету обязательств (денежных обязательств) осуществляется в порядке, приведенном в приложении </w:t>
      </w:r>
      <w:r w:rsidR="00807E2F" w:rsidRPr="008C037D">
        <w:rPr>
          <w:sz w:val="24"/>
          <w:szCs w:val="24"/>
        </w:rPr>
        <w:t>№ __</w:t>
      </w:r>
      <w:r w:rsidRPr="008C037D">
        <w:rPr>
          <w:sz w:val="24"/>
          <w:szCs w:val="24"/>
        </w:rPr>
        <w:t>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807E2F" w:rsidRPr="008C037D" w:rsidRDefault="00807E2F" w:rsidP="0080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Cs/>
          <w:sz w:val="24"/>
          <w:szCs w:val="24"/>
        </w:rPr>
      </w:pPr>
    </w:p>
    <w:p w:rsidR="00264B88" w:rsidRPr="008C037D" w:rsidRDefault="00264B88" w:rsidP="001F0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Cs/>
          <w:sz w:val="24"/>
          <w:szCs w:val="24"/>
        </w:rPr>
      </w:pPr>
      <w:r w:rsidRPr="008C037D">
        <w:rPr>
          <w:iCs/>
          <w:sz w:val="24"/>
          <w:szCs w:val="24"/>
        </w:rPr>
        <w:t>1</w:t>
      </w:r>
      <w:r w:rsidR="00EA171B">
        <w:rPr>
          <w:iCs/>
          <w:sz w:val="24"/>
          <w:szCs w:val="24"/>
        </w:rPr>
        <w:t>0</w:t>
      </w:r>
      <w:r w:rsidRPr="008C037D">
        <w:rPr>
          <w:iCs/>
          <w:sz w:val="24"/>
          <w:szCs w:val="24"/>
        </w:rPr>
        <w:t>. События после отчетной даты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sz w:val="24"/>
          <w:szCs w:val="24"/>
        </w:rPr>
      </w:pPr>
      <w:r w:rsidRPr="008C037D">
        <w:rPr>
          <w:iCs/>
          <w:sz w:val="24"/>
          <w:szCs w:val="24"/>
        </w:rPr>
        <w:t> 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 xml:space="preserve">Признание в учете и </w:t>
      </w:r>
      <w:r w:rsidR="001F00B0">
        <w:rPr>
          <w:sz w:val="24"/>
          <w:szCs w:val="24"/>
        </w:rPr>
        <w:t xml:space="preserve">раскрытие в бухгалтерской </w:t>
      </w:r>
      <w:r w:rsidRPr="008C037D">
        <w:rPr>
          <w:sz w:val="24"/>
          <w:szCs w:val="24"/>
        </w:rPr>
        <w:t>отчетности событий после отчетной даты осуществляется в порядке, приведенном в приложении </w:t>
      </w:r>
      <w:r w:rsidR="00807E2F" w:rsidRPr="008C037D">
        <w:rPr>
          <w:sz w:val="24"/>
          <w:szCs w:val="24"/>
        </w:rPr>
        <w:t>№ __</w:t>
      </w:r>
      <w:r w:rsidRPr="008C037D">
        <w:rPr>
          <w:sz w:val="24"/>
          <w:szCs w:val="24"/>
        </w:rPr>
        <w:t>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264B88" w:rsidRPr="008C037D" w:rsidRDefault="00264B88" w:rsidP="0080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8C037D">
        <w:rPr>
          <w:bCs/>
          <w:sz w:val="24"/>
          <w:szCs w:val="24"/>
          <w:lang w:val="en-US"/>
        </w:rPr>
        <w:t>V</w:t>
      </w:r>
      <w:r w:rsidR="00290A26">
        <w:rPr>
          <w:bCs/>
          <w:sz w:val="24"/>
          <w:szCs w:val="24"/>
          <w:lang w:val="en-US"/>
        </w:rPr>
        <w:t>I</w:t>
      </w:r>
      <w:r w:rsidRPr="008C037D">
        <w:rPr>
          <w:bCs/>
          <w:sz w:val="24"/>
          <w:szCs w:val="24"/>
        </w:rPr>
        <w:t>. Инвентаризация имущества и обязательств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807E2F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 xml:space="preserve">1. Инвентаризацию имущества и обязательств (в т. ч. числящихся на </w:t>
      </w:r>
      <w:proofErr w:type="spellStart"/>
      <w:r w:rsidRPr="008C037D">
        <w:rPr>
          <w:sz w:val="24"/>
          <w:szCs w:val="24"/>
        </w:rPr>
        <w:t>забалансовых</w:t>
      </w:r>
      <w:proofErr w:type="spellEnd"/>
      <w:r w:rsidRPr="008C037D">
        <w:rPr>
          <w:sz w:val="24"/>
          <w:szCs w:val="24"/>
        </w:rPr>
        <w:t xml:space="preserve"> счетах), а также финансовых результатов (в т. ч. расходов будущих периодов и резервов) проводит постоянно действующая инвентаризационная комиссия. Порядок и график проведения инвентаризации приведены в приложении </w:t>
      </w:r>
      <w:r w:rsidR="00807E2F" w:rsidRPr="008C037D">
        <w:rPr>
          <w:sz w:val="24"/>
          <w:szCs w:val="24"/>
        </w:rPr>
        <w:t>№ __</w:t>
      </w:r>
      <w:r w:rsidRPr="008C037D">
        <w:rPr>
          <w:sz w:val="24"/>
          <w:szCs w:val="24"/>
        </w:rPr>
        <w:t>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В отдельных случаях (при смене материально ответственных лиц, выявлении фактов хищения, стихийных бедствиях и т. д.) инвентаризацию может проводить специально созданная рабочая комиссия, состав которой утверждается отельным приказом руководителя.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  <w:r w:rsidRPr="008C037D">
        <w:rPr>
          <w:i/>
          <w:sz w:val="24"/>
          <w:szCs w:val="24"/>
        </w:rPr>
        <w:t xml:space="preserve">Основание: статья 11 Закона от 6 декабря 2011 № 402-ФЗ, раздел </w:t>
      </w:r>
      <w:r w:rsidRPr="008C037D">
        <w:rPr>
          <w:i/>
          <w:sz w:val="24"/>
          <w:szCs w:val="24"/>
          <w:lang w:val="en-US"/>
        </w:rPr>
        <w:t>VIII</w:t>
      </w:r>
      <w:r w:rsidRPr="008C037D">
        <w:rPr>
          <w:i/>
          <w:sz w:val="24"/>
          <w:szCs w:val="24"/>
        </w:rPr>
        <w:t xml:space="preserve"> Стандарта «Концептуальные основы бухучета и отчетности».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2. Состав комиссии для проведения внезапной ревизии кассы приведен в приложении </w:t>
      </w:r>
      <w:r w:rsidR="00807E2F" w:rsidRPr="008C037D">
        <w:rPr>
          <w:sz w:val="24"/>
          <w:szCs w:val="24"/>
        </w:rPr>
        <w:t>№ __</w:t>
      </w:r>
      <w:r w:rsidRPr="008C037D">
        <w:rPr>
          <w:sz w:val="24"/>
          <w:szCs w:val="24"/>
        </w:rPr>
        <w:t>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264B88" w:rsidRPr="008C037D" w:rsidRDefault="00264B88" w:rsidP="00807E2F">
      <w:pPr>
        <w:jc w:val="center"/>
        <w:rPr>
          <w:sz w:val="24"/>
          <w:szCs w:val="24"/>
        </w:rPr>
      </w:pPr>
      <w:r w:rsidRPr="008C037D">
        <w:rPr>
          <w:sz w:val="24"/>
          <w:szCs w:val="24"/>
          <w:lang w:val="en-US"/>
        </w:rPr>
        <w:t>VII</w:t>
      </w:r>
      <w:r w:rsidRPr="008C037D">
        <w:rPr>
          <w:sz w:val="24"/>
          <w:szCs w:val="24"/>
        </w:rPr>
        <w:t xml:space="preserve">. </w:t>
      </w:r>
      <w:r w:rsidRPr="008C037D">
        <w:rPr>
          <w:bCs/>
          <w:sz w:val="24"/>
          <w:szCs w:val="24"/>
        </w:rPr>
        <w:t>Порядок организации и обеспечения внутреннего финансового контроля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 xml:space="preserve">1. Внутренний финансовый контроль в </w:t>
      </w:r>
      <w:r w:rsidR="00EA171B">
        <w:rPr>
          <w:color w:val="0070C0"/>
          <w:sz w:val="24"/>
          <w:szCs w:val="24"/>
        </w:rPr>
        <w:t xml:space="preserve">администрации </w:t>
      </w:r>
      <w:r w:rsidR="00096B24">
        <w:rPr>
          <w:color w:val="0070C0"/>
          <w:sz w:val="24"/>
          <w:szCs w:val="24"/>
        </w:rPr>
        <w:t>Новокрасненского</w:t>
      </w:r>
      <w:r w:rsidR="00EA171B">
        <w:rPr>
          <w:color w:val="0070C0"/>
          <w:sz w:val="24"/>
          <w:szCs w:val="24"/>
        </w:rPr>
        <w:t xml:space="preserve"> сельсовета</w:t>
      </w:r>
      <w:r w:rsidRPr="008C037D">
        <w:rPr>
          <w:sz w:val="24"/>
          <w:szCs w:val="24"/>
        </w:rPr>
        <w:t xml:space="preserve"> осуществляет комиссия. Помимо комиссии постоянный текущий контроль в ходе своей деятельности осуществляют в рамках своих полномочий:</w:t>
      </w:r>
    </w:p>
    <w:p w:rsidR="00264B88" w:rsidRPr="008C037D" w:rsidRDefault="00264B88" w:rsidP="00532296">
      <w:pPr>
        <w:numPr>
          <w:ilvl w:val="0"/>
          <w:numId w:val="17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8C037D">
        <w:rPr>
          <w:sz w:val="24"/>
          <w:szCs w:val="24"/>
        </w:rPr>
        <w:t>руководитель учреждения, его заместители;</w:t>
      </w:r>
    </w:p>
    <w:p w:rsidR="00264B88" w:rsidRPr="008C037D" w:rsidRDefault="00264B88" w:rsidP="00532296">
      <w:pPr>
        <w:numPr>
          <w:ilvl w:val="0"/>
          <w:numId w:val="17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8C037D">
        <w:rPr>
          <w:sz w:val="24"/>
          <w:szCs w:val="24"/>
        </w:rPr>
        <w:t>главный бухгалтер, сотрудники бухгалтерии;</w:t>
      </w:r>
    </w:p>
    <w:p w:rsidR="00264B88" w:rsidRPr="008C037D" w:rsidRDefault="00264B88" w:rsidP="00532296">
      <w:pPr>
        <w:numPr>
          <w:ilvl w:val="0"/>
          <w:numId w:val="17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8C037D">
        <w:rPr>
          <w:sz w:val="24"/>
          <w:szCs w:val="24"/>
        </w:rPr>
        <w:t>иные должностные лица учреждения в соответствии со своими обязанностями.</w:t>
      </w:r>
      <w:r w:rsidR="001F00B0">
        <w:rPr>
          <w:sz w:val="24"/>
          <w:szCs w:val="24"/>
        </w:rPr>
        <w:t xml:space="preserve"> 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lastRenderedPageBreak/>
        <w:t> </w:t>
      </w:r>
    </w:p>
    <w:p w:rsidR="00807E2F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 xml:space="preserve">2. Положение о внутреннем финансовом контроле и график проведения внутренних проверок финансово-хозяйственной деятельности приведен в приложении </w:t>
      </w:r>
      <w:r w:rsidR="00807E2F" w:rsidRPr="008C037D">
        <w:rPr>
          <w:sz w:val="24"/>
          <w:szCs w:val="24"/>
        </w:rPr>
        <w:t>№ __</w:t>
      </w:r>
      <w:r w:rsidRPr="008C037D">
        <w:rPr>
          <w:sz w:val="24"/>
          <w:szCs w:val="24"/>
        </w:rPr>
        <w:t>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  <w:r w:rsidRPr="008C037D">
        <w:rPr>
          <w:i/>
          <w:sz w:val="24"/>
          <w:szCs w:val="24"/>
        </w:rPr>
        <w:t>Основание: пункт 6 Инструкции  № 157н.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264B88" w:rsidRPr="008C037D" w:rsidRDefault="00264B88" w:rsidP="0080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8C037D">
        <w:rPr>
          <w:sz w:val="24"/>
          <w:szCs w:val="24"/>
          <w:lang w:val="en-US"/>
        </w:rPr>
        <w:t>VIII</w:t>
      </w:r>
      <w:r w:rsidRPr="008C037D">
        <w:rPr>
          <w:bCs/>
          <w:sz w:val="24"/>
          <w:szCs w:val="24"/>
        </w:rPr>
        <w:t>. Бухгалтерская (финансовая) отчетность</w:t>
      </w:r>
    </w:p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</w:t>
      </w:r>
    </w:p>
    <w:p w:rsidR="001F00B0" w:rsidRDefault="001F00B0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1F00B0" w:rsidRDefault="00EA171B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F00B0">
        <w:rPr>
          <w:sz w:val="24"/>
          <w:szCs w:val="24"/>
        </w:rPr>
        <w:t>.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оттоками.</w:t>
      </w:r>
    </w:p>
    <w:p w:rsidR="001F00B0" w:rsidRDefault="001F00B0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Основание: пункт 19 Стандарта «Отчет о движении денежных средств».</w:t>
      </w:r>
    </w:p>
    <w:p w:rsidR="006C52F6" w:rsidRDefault="006C52F6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</w:p>
    <w:p w:rsidR="006C52F6" w:rsidRDefault="00EA171B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C52F6">
        <w:rPr>
          <w:sz w:val="24"/>
          <w:szCs w:val="24"/>
        </w:rPr>
        <w:t>. Бухгалтерская отчетность формируется и хранится в виде электронного документа в системе «Бюджет». Бумажная копия комплекта отчетности хранится у главного бухгалтера.</w:t>
      </w:r>
    </w:p>
    <w:p w:rsidR="006C52F6" w:rsidRPr="006C52F6" w:rsidRDefault="006C52F6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Основание: часть 7.1. статьи 13 Закона от 06.12.2011 г. № 402-ФЗ.</w:t>
      </w:r>
    </w:p>
    <w:p w:rsidR="00264B88" w:rsidRPr="001F00B0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C037D">
        <w:rPr>
          <w:sz w:val="24"/>
          <w:szCs w:val="24"/>
        </w:rPr>
        <w:t>  </w:t>
      </w:r>
    </w:p>
    <w:p w:rsidR="00A366A9" w:rsidRDefault="00A366A9" w:rsidP="00290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A366A9" w:rsidRDefault="00A366A9" w:rsidP="00290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A366A9" w:rsidRDefault="00A366A9" w:rsidP="00290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A366A9" w:rsidRDefault="00A366A9" w:rsidP="00290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290A26" w:rsidRPr="00290A26" w:rsidRDefault="00290A26" w:rsidP="00290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IX</w:t>
      </w:r>
      <w:r w:rsidRPr="00290A26">
        <w:rPr>
          <w:sz w:val="24"/>
          <w:szCs w:val="24"/>
        </w:rPr>
        <w:t>. Порядок передачи документов бухгалтерского учета</w:t>
      </w:r>
    </w:p>
    <w:p w:rsidR="00290A26" w:rsidRDefault="00290A26" w:rsidP="00290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при смене руководителя и главного бухгалтера</w:t>
      </w:r>
    </w:p>
    <w:p w:rsidR="00A41C66" w:rsidRDefault="00A41C66" w:rsidP="00290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A41C66" w:rsidRDefault="00323A18" w:rsidP="00A41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A41C66">
        <w:rPr>
          <w:sz w:val="24"/>
          <w:szCs w:val="24"/>
        </w:rPr>
        <w:t xml:space="preserve">При смене руководителя или главного бухгалтера </w:t>
      </w:r>
      <w:r w:rsidR="00EA171B">
        <w:rPr>
          <w:color w:val="0070C0"/>
          <w:sz w:val="24"/>
          <w:szCs w:val="24"/>
        </w:rPr>
        <w:t xml:space="preserve">администрации </w:t>
      </w:r>
      <w:r w:rsidR="00096B24">
        <w:rPr>
          <w:color w:val="0070C0"/>
          <w:sz w:val="24"/>
          <w:szCs w:val="24"/>
        </w:rPr>
        <w:t>Новокрасненского</w:t>
      </w:r>
      <w:r w:rsidR="00EA171B">
        <w:rPr>
          <w:color w:val="0070C0"/>
          <w:sz w:val="24"/>
          <w:szCs w:val="24"/>
        </w:rPr>
        <w:t xml:space="preserve"> сельсовета</w:t>
      </w:r>
      <w:r w:rsidR="00A41C66" w:rsidRPr="008C037D">
        <w:rPr>
          <w:sz w:val="24"/>
          <w:szCs w:val="24"/>
        </w:rPr>
        <w:t xml:space="preserve"> </w:t>
      </w:r>
      <w:r w:rsidR="00A41C66">
        <w:rPr>
          <w:sz w:val="24"/>
          <w:szCs w:val="24"/>
        </w:rPr>
        <w:t xml:space="preserve"> (далее – увольняемые лица) они обязаны в рамках передачи дел заместителю, новому должностному лицу, иному уполномоченному должностному лицу учреждения (далее – уполномоченное лицо) передать документы бухгалтерского учета, а также печати и штампы, хранящиеся в бухгалтерии.</w:t>
      </w:r>
    </w:p>
    <w:p w:rsidR="00A41C66" w:rsidRDefault="00A41C66" w:rsidP="00A41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A41C66" w:rsidRDefault="00323A18" w:rsidP="00A41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41C66">
        <w:rPr>
          <w:sz w:val="24"/>
          <w:szCs w:val="24"/>
        </w:rPr>
        <w:t xml:space="preserve">Передача бухгалтерских документов и печатей проводится на основании приказа руководителя </w:t>
      </w:r>
      <w:r w:rsidR="00624461">
        <w:rPr>
          <w:color w:val="0070C0"/>
          <w:sz w:val="24"/>
          <w:szCs w:val="24"/>
        </w:rPr>
        <w:t xml:space="preserve">администрации </w:t>
      </w:r>
      <w:r w:rsidR="00096B24">
        <w:rPr>
          <w:color w:val="0070C0"/>
          <w:sz w:val="24"/>
          <w:szCs w:val="24"/>
        </w:rPr>
        <w:t>Новокрасненского</w:t>
      </w:r>
      <w:r w:rsidR="00624461">
        <w:rPr>
          <w:color w:val="0070C0"/>
          <w:sz w:val="24"/>
          <w:szCs w:val="24"/>
        </w:rPr>
        <w:t xml:space="preserve"> сельсовета</w:t>
      </w:r>
      <w:r w:rsidR="00A41C66">
        <w:rPr>
          <w:color w:val="0070C0"/>
          <w:sz w:val="24"/>
          <w:szCs w:val="24"/>
        </w:rPr>
        <w:t xml:space="preserve"> </w:t>
      </w:r>
    </w:p>
    <w:p w:rsidR="00624461" w:rsidRDefault="00624461" w:rsidP="00A41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A41C66" w:rsidRDefault="00323A18" w:rsidP="00A41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70C0"/>
          <w:sz w:val="24"/>
          <w:szCs w:val="24"/>
        </w:rPr>
      </w:pPr>
      <w:r>
        <w:rPr>
          <w:sz w:val="24"/>
          <w:szCs w:val="24"/>
        </w:rPr>
        <w:t xml:space="preserve">3. </w:t>
      </w:r>
      <w:r w:rsidR="00A41C66">
        <w:rPr>
          <w:sz w:val="24"/>
          <w:szCs w:val="24"/>
        </w:rPr>
        <w:t xml:space="preserve">Передача документов бухучета, печатей и штампов осуществляется при участии комиссии, создаваемой в </w:t>
      </w:r>
      <w:r w:rsidR="00624461">
        <w:rPr>
          <w:color w:val="0070C0"/>
          <w:sz w:val="24"/>
          <w:szCs w:val="24"/>
        </w:rPr>
        <w:t xml:space="preserve">администрации </w:t>
      </w:r>
      <w:r w:rsidR="00096B24">
        <w:rPr>
          <w:color w:val="0070C0"/>
          <w:sz w:val="24"/>
          <w:szCs w:val="24"/>
        </w:rPr>
        <w:t>Новокрасненского</w:t>
      </w:r>
      <w:r w:rsidR="00624461">
        <w:rPr>
          <w:color w:val="0070C0"/>
          <w:sz w:val="24"/>
          <w:szCs w:val="24"/>
        </w:rPr>
        <w:t xml:space="preserve"> сельсовета</w:t>
      </w:r>
      <w:r w:rsidR="00A41C66">
        <w:rPr>
          <w:color w:val="0070C0"/>
          <w:sz w:val="24"/>
          <w:szCs w:val="24"/>
        </w:rPr>
        <w:t>.</w:t>
      </w:r>
    </w:p>
    <w:p w:rsidR="00A41C66" w:rsidRDefault="00A41C66" w:rsidP="00A41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A41C66">
        <w:rPr>
          <w:sz w:val="24"/>
          <w:szCs w:val="24"/>
        </w:rPr>
        <w:t>Прием</w:t>
      </w:r>
      <w:r>
        <w:rPr>
          <w:sz w:val="24"/>
          <w:szCs w:val="24"/>
        </w:rPr>
        <w:t>-передача бухгалтерских документов оформляется актом</w:t>
      </w:r>
      <w:r w:rsidR="00DE268B">
        <w:rPr>
          <w:sz w:val="24"/>
          <w:szCs w:val="24"/>
        </w:rPr>
        <w:t xml:space="preserve"> приема-передачи бухгалтерских документов. К акту прилагается перечень передаваемых документов, их количество и тип. Акт приема-передачи должен полностью отражать все существенные недостатки и нарушения в организации работы бухгалтерии.</w:t>
      </w:r>
    </w:p>
    <w:p w:rsidR="00DE268B" w:rsidRDefault="00DE268B" w:rsidP="00A41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Акт приема передачи подписывается увольняемым и уполномоченным лицами и членами комиссии. При необходимости члены комиссии включают в акт свои рекомендации и предложения, которые возникли при приеме-передаче дел.</w:t>
      </w:r>
    </w:p>
    <w:p w:rsidR="00DE268B" w:rsidRDefault="00DE268B" w:rsidP="00A41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DE268B" w:rsidRDefault="00323A18" w:rsidP="00A41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DE268B">
        <w:rPr>
          <w:sz w:val="24"/>
          <w:szCs w:val="24"/>
        </w:rPr>
        <w:t>В комиссию, указанную в пункте 3 настоящего порядка, включа</w:t>
      </w:r>
      <w:r w:rsidR="00654911">
        <w:rPr>
          <w:sz w:val="24"/>
          <w:szCs w:val="24"/>
        </w:rPr>
        <w:t>ю</w:t>
      </w:r>
      <w:r w:rsidR="00DE268B">
        <w:rPr>
          <w:sz w:val="24"/>
          <w:szCs w:val="24"/>
        </w:rPr>
        <w:t xml:space="preserve">тся сотрудники </w:t>
      </w:r>
      <w:r w:rsidR="00624461">
        <w:rPr>
          <w:color w:val="0070C0"/>
          <w:sz w:val="24"/>
          <w:szCs w:val="24"/>
        </w:rPr>
        <w:t xml:space="preserve">администрации </w:t>
      </w:r>
      <w:r w:rsidR="00096B24">
        <w:rPr>
          <w:color w:val="0070C0"/>
          <w:sz w:val="24"/>
          <w:szCs w:val="24"/>
        </w:rPr>
        <w:t>Новокрасненского</w:t>
      </w:r>
      <w:r w:rsidR="00624461">
        <w:rPr>
          <w:color w:val="0070C0"/>
          <w:sz w:val="24"/>
          <w:szCs w:val="24"/>
        </w:rPr>
        <w:t xml:space="preserve"> сельсовета</w:t>
      </w:r>
      <w:r w:rsidR="00DE268B" w:rsidRPr="00DE268B">
        <w:rPr>
          <w:sz w:val="24"/>
          <w:szCs w:val="24"/>
        </w:rPr>
        <w:t xml:space="preserve"> (или)</w:t>
      </w:r>
      <w:r w:rsidR="00DE268B">
        <w:rPr>
          <w:sz w:val="24"/>
          <w:szCs w:val="24"/>
        </w:rPr>
        <w:t xml:space="preserve"> учредителя в соответствии с приказом на передачу бухгалтерских документов.</w:t>
      </w:r>
    </w:p>
    <w:p w:rsidR="00DE268B" w:rsidRDefault="00DE268B" w:rsidP="00A41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DE268B" w:rsidRDefault="00323A18" w:rsidP="00A41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DE268B">
        <w:rPr>
          <w:sz w:val="24"/>
          <w:szCs w:val="24"/>
        </w:rPr>
        <w:t>Передаются следующие документы:</w:t>
      </w:r>
    </w:p>
    <w:p w:rsidR="00DE268B" w:rsidRDefault="00DE268B" w:rsidP="00DE268B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учетная политика со всеми приложениями;</w:t>
      </w:r>
    </w:p>
    <w:p w:rsidR="00DE268B" w:rsidRDefault="00DE268B" w:rsidP="00DE268B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квартальные и годовые бухгалтерские отчеты и балансы, налоговые декларации;</w:t>
      </w:r>
    </w:p>
    <w:p w:rsidR="00DE268B" w:rsidRDefault="00DE268B" w:rsidP="00DE268B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планированию, в том числе план финансово-хозяйственной деятельности </w:t>
      </w:r>
      <w:r w:rsidR="00624461">
        <w:rPr>
          <w:color w:val="0070C0"/>
          <w:sz w:val="24"/>
          <w:szCs w:val="24"/>
        </w:rPr>
        <w:t xml:space="preserve">администрации </w:t>
      </w:r>
      <w:r w:rsidR="00096B24">
        <w:rPr>
          <w:color w:val="0070C0"/>
          <w:sz w:val="24"/>
          <w:szCs w:val="24"/>
        </w:rPr>
        <w:t>Новокрасненского</w:t>
      </w:r>
      <w:r w:rsidR="00624461">
        <w:rPr>
          <w:color w:val="0070C0"/>
          <w:sz w:val="24"/>
          <w:szCs w:val="24"/>
        </w:rPr>
        <w:t xml:space="preserve"> сельсовета</w:t>
      </w:r>
      <w:r>
        <w:rPr>
          <w:color w:val="0070C0"/>
          <w:sz w:val="24"/>
          <w:szCs w:val="24"/>
        </w:rPr>
        <w:t xml:space="preserve">, </w:t>
      </w:r>
      <w:r>
        <w:rPr>
          <w:sz w:val="24"/>
          <w:szCs w:val="24"/>
        </w:rPr>
        <w:t>государственное (муниципальное) задание, план-график закупок, обоснования к планам;</w:t>
      </w:r>
    </w:p>
    <w:p w:rsidR="00DE268B" w:rsidRDefault="00DE268B" w:rsidP="00DE268B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бухгалтерские регистры синтетического и аналитического учета: книги, оборотные ведомости, карточки, журналы операций;</w:t>
      </w:r>
    </w:p>
    <w:p w:rsidR="00DE268B" w:rsidRDefault="00DE268B" w:rsidP="00DE268B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налоговые регистры;</w:t>
      </w:r>
    </w:p>
    <w:p w:rsidR="00323A18" w:rsidRDefault="00DE268B" w:rsidP="00DE268B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 реализации: книги покупок и продаж, журналы регистрации счетов-фактур,</w:t>
      </w:r>
      <w:r w:rsidR="00323A18">
        <w:rPr>
          <w:sz w:val="24"/>
          <w:szCs w:val="24"/>
        </w:rPr>
        <w:t xml:space="preserve"> акты, счета-фактуры, товарные накладные и т.д.;</w:t>
      </w:r>
    </w:p>
    <w:p w:rsidR="00323A18" w:rsidRDefault="00323A18" w:rsidP="00DE268B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о задолженности учреждения, в том числе по кредитам и по уплате налогов;</w:t>
      </w:r>
    </w:p>
    <w:p w:rsidR="00323A18" w:rsidRDefault="00323A18" w:rsidP="00DE268B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о состоянии лицевых и банковских счетов учреждения;</w:t>
      </w:r>
    </w:p>
    <w:p w:rsidR="00323A18" w:rsidRDefault="00323A18" w:rsidP="00DE268B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о выполнении утвержденного государственного (муниципального) задания;</w:t>
      </w:r>
    </w:p>
    <w:p w:rsidR="00323A18" w:rsidRDefault="00323A18" w:rsidP="00DE268B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 учету зарплаты и по персонифицированному учету;</w:t>
      </w:r>
    </w:p>
    <w:p w:rsidR="001A63DE" w:rsidRPr="001A63DE" w:rsidRDefault="00323A18" w:rsidP="00DE268B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1A63DE">
        <w:rPr>
          <w:sz w:val="24"/>
          <w:szCs w:val="24"/>
        </w:rPr>
        <w:t xml:space="preserve">по кассе: кассовые книги, журналы, расходные и приходные кассовые ордера, денежные документы и т.д.; акт о состоянии кассы, составленный на основании ревизии кассы и скрепленный подписью главного бухгалтера; </w:t>
      </w:r>
    </w:p>
    <w:p w:rsidR="00323A18" w:rsidRPr="001A63DE" w:rsidRDefault="00323A18" w:rsidP="00DE268B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1A63DE">
        <w:rPr>
          <w:sz w:val="24"/>
          <w:szCs w:val="24"/>
        </w:rPr>
        <w:t>об условиях хранения и учета наличных денежных средств; договоры с поставщиками и подрядчиками, контрагентами, аренды и т.д.;</w:t>
      </w:r>
    </w:p>
    <w:p w:rsidR="00323A18" w:rsidRDefault="00323A18" w:rsidP="00DE268B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договоры с покупателями услуг и работ, подрядчиками и поставщиками;</w:t>
      </w:r>
    </w:p>
    <w:p w:rsidR="00323A18" w:rsidRDefault="00323A18" w:rsidP="00DE268B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учредительные документы и свидетельства: постановка на учет, присвоение номеров, внесение записей в единый реестр, коды и т.п.;</w:t>
      </w:r>
    </w:p>
    <w:p w:rsidR="00FC4C32" w:rsidRDefault="00FC4C32" w:rsidP="00DE268B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о недвижимом имуществе, транспортных средствах учреждения: свидетельства о праве собственности, выписка из ЕГРП, паспорта транспортных средств и т.п.;</w:t>
      </w:r>
    </w:p>
    <w:p w:rsidR="00FC4C32" w:rsidRDefault="00FC4C32" w:rsidP="00DE268B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об основных средствах, нематериальных активах и товарно-материальных ценностях;</w:t>
      </w:r>
    </w:p>
    <w:p w:rsidR="00FC4C32" w:rsidRPr="00FC4C32" w:rsidRDefault="00FC4C32" w:rsidP="00DE268B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акты о результатах полной инвентаризации имущества и финансовых обязательств </w:t>
      </w:r>
      <w:r w:rsidR="001A63DE">
        <w:rPr>
          <w:color w:val="0070C0"/>
          <w:sz w:val="24"/>
          <w:szCs w:val="24"/>
        </w:rPr>
        <w:t xml:space="preserve">администрации </w:t>
      </w:r>
      <w:r w:rsidR="00096B24">
        <w:rPr>
          <w:color w:val="0070C0"/>
          <w:sz w:val="24"/>
          <w:szCs w:val="24"/>
        </w:rPr>
        <w:t>Новокрасненского</w:t>
      </w:r>
      <w:r w:rsidR="001A63DE">
        <w:rPr>
          <w:color w:val="0070C0"/>
          <w:sz w:val="24"/>
          <w:szCs w:val="24"/>
        </w:rPr>
        <w:t xml:space="preserve"> сельсовета</w:t>
      </w:r>
      <w:r>
        <w:rPr>
          <w:sz w:val="24"/>
          <w:szCs w:val="24"/>
        </w:rPr>
        <w:t xml:space="preserve"> с приложением инвентаризационных описей, акта проверки кассы </w:t>
      </w:r>
    </w:p>
    <w:p w:rsidR="00FC4C32" w:rsidRDefault="00FC4C32" w:rsidP="00DE268B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FC4C32">
        <w:rPr>
          <w:sz w:val="24"/>
          <w:szCs w:val="24"/>
        </w:rPr>
        <w:t>акты сверки расчетов,</w:t>
      </w:r>
      <w:r>
        <w:rPr>
          <w:sz w:val="24"/>
          <w:szCs w:val="24"/>
        </w:rPr>
        <w:t xml:space="preserve"> подтверждающие состояние дебиторской и кредиторской задолженности, перечень нереальных к взысканию сумм дебиторской задолженности с исчерпывающей характеристикой по каждой сумме;</w:t>
      </w:r>
    </w:p>
    <w:p w:rsidR="00FC4C32" w:rsidRDefault="00FC4C32" w:rsidP="00DE268B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акты ревизий и проверок;</w:t>
      </w:r>
    </w:p>
    <w:p w:rsidR="00FC4C32" w:rsidRDefault="00FC4C32" w:rsidP="00DE268B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материалы о недостачах и хищениях, переданных и не переданных в правоохранительные органы;</w:t>
      </w:r>
    </w:p>
    <w:p w:rsidR="00FC4C32" w:rsidRDefault="00FC4C32" w:rsidP="00DE268B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договоры с кредитными организациями;</w:t>
      </w:r>
    </w:p>
    <w:p w:rsidR="00FC4C32" w:rsidRDefault="00FC4C32" w:rsidP="00DE268B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бланки строгой отчетности;</w:t>
      </w:r>
    </w:p>
    <w:p w:rsidR="00FC4C32" w:rsidRPr="00A366A9" w:rsidRDefault="00FC4C32" w:rsidP="00DE268B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иная бухгалтерская документация, свидетельствующая о деятельности </w:t>
      </w:r>
      <w:r w:rsidR="001A63DE">
        <w:rPr>
          <w:color w:val="0070C0"/>
          <w:sz w:val="24"/>
          <w:szCs w:val="24"/>
        </w:rPr>
        <w:t xml:space="preserve">администрации </w:t>
      </w:r>
      <w:r w:rsidR="00096B24">
        <w:rPr>
          <w:color w:val="0070C0"/>
          <w:sz w:val="24"/>
          <w:szCs w:val="24"/>
        </w:rPr>
        <w:t>Новокрасненского</w:t>
      </w:r>
      <w:r w:rsidR="001A63DE">
        <w:rPr>
          <w:color w:val="0070C0"/>
          <w:sz w:val="24"/>
          <w:szCs w:val="24"/>
        </w:rPr>
        <w:t xml:space="preserve"> сельсовета</w:t>
      </w:r>
    </w:p>
    <w:p w:rsidR="00A366A9" w:rsidRPr="00FC4C32" w:rsidRDefault="00A366A9" w:rsidP="00A366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FC4C32" w:rsidRDefault="00FC4C32" w:rsidP="00FC4C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FC4C32">
        <w:rPr>
          <w:sz w:val="24"/>
          <w:szCs w:val="24"/>
        </w:rPr>
        <w:t xml:space="preserve">6. </w:t>
      </w:r>
      <w:r>
        <w:rPr>
          <w:sz w:val="24"/>
          <w:szCs w:val="24"/>
        </w:rPr>
        <w:t>При подписании акта приема-передачи при наличии возражений по пунктам акта руководитель и (или) уполномоченное лицо излагают их</w:t>
      </w:r>
      <w:r w:rsidR="00E6196B">
        <w:rPr>
          <w:sz w:val="24"/>
          <w:szCs w:val="24"/>
        </w:rPr>
        <w:t xml:space="preserve"> в письменной форме в присутствии комиссии.</w:t>
      </w:r>
    </w:p>
    <w:p w:rsidR="00E6196B" w:rsidRDefault="00E6196B" w:rsidP="00FC4C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Члены комиссии, имеющие замечания по содержанию акта, подписывают его с отметкой «Замечания прилагаются». Текст замечаний излагается на отдельном листе, небольшие по объему замечания допускается фиксировать на самом акте.</w:t>
      </w:r>
    </w:p>
    <w:p w:rsidR="00E6196B" w:rsidRDefault="00E6196B" w:rsidP="00FC4C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E6196B" w:rsidRDefault="00E6196B" w:rsidP="00FC4C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7. Акт приема-передачи оформляется в последний рабочий день увольняемого лица.</w:t>
      </w:r>
    </w:p>
    <w:p w:rsidR="00E6196B" w:rsidRDefault="00E6196B" w:rsidP="00FC4C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E6196B" w:rsidRDefault="00E6196B" w:rsidP="00FC4C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8. Акт приема-передачи дел составляется в трех экземплярах: 1-й экземпляр – учредителю (руководителю учреждения, если увольняется главный бухгалтер), 2-й экземпляр – увольняемому лицу, 3-й экземпляр – уполномоченному лицу, которое принимало дела.</w:t>
      </w:r>
    </w:p>
    <w:p w:rsidR="00E6196B" w:rsidRDefault="00E6196B" w:rsidP="00FC4C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E6196B" w:rsidRDefault="00E6196B" w:rsidP="00FC4C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4"/>
        <w:gridCol w:w="1843"/>
        <w:gridCol w:w="2977"/>
      </w:tblGrid>
      <w:tr w:rsidR="00264B88" w:rsidRPr="008C037D" w:rsidTr="00532296">
        <w:tc>
          <w:tcPr>
            <w:tcW w:w="360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264B88" w:rsidRPr="008C037D" w:rsidRDefault="00264B88" w:rsidP="00264B88">
            <w:pPr>
              <w:jc w:val="both"/>
              <w:rPr>
                <w:sz w:val="24"/>
                <w:szCs w:val="24"/>
              </w:rPr>
            </w:pPr>
            <w:r w:rsidRPr="008C037D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4B88" w:rsidRPr="008C037D" w:rsidRDefault="00264B88" w:rsidP="00264B88">
            <w:pPr>
              <w:jc w:val="both"/>
              <w:rPr>
                <w:sz w:val="24"/>
                <w:szCs w:val="24"/>
              </w:rPr>
            </w:pPr>
            <w:r w:rsidRPr="008C037D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264B88" w:rsidRPr="008C037D" w:rsidRDefault="00E6196B" w:rsidP="00264B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Ф.И.О.</w:t>
            </w:r>
          </w:p>
        </w:tc>
      </w:tr>
    </w:tbl>
    <w:p w:rsidR="00264B88" w:rsidRPr="008C037D" w:rsidRDefault="00264B88" w:rsidP="00264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CC3AAA" w:rsidRPr="008C037D" w:rsidRDefault="00CC3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sectPr w:rsidR="00CC3AAA" w:rsidRPr="008C037D" w:rsidSect="00264B88">
      <w:footerReference w:type="default" r:id="rId9"/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65E" w:rsidRDefault="00B6565E" w:rsidP="00471706">
      <w:r>
        <w:separator/>
      </w:r>
    </w:p>
  </w:endnote>
  <w:endnote w:type="continuationSeparator" w:id="0">
    <w:p w:rsidR="00B6565E" w:rsidRDefault="00B6565E" w:rsidP="00471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7E8" w:rsidRDefault="00B6565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29A4">
      <w:rPr>
        <w:noProof/>
      </w:rPr>
      <w:t>2</w:t>
    </w:r>
    <w:r>
      <w:rPr>
        <w:noProof/>
      </w:rPr>
      <w:fldChar w:fldCharType="end"/>
    </w:r>
  </w:p>
  <w:p w:rsidR="00CA37E8" w:rsidRDefault="00CA37E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65E" w:rsidRDefault="00B6565E" w:rsidP="00471706">
      <w:r>
        <w:separator/>
      </w:r>
    </w:p>
  </w:footnote>
  <w:footnote w:type="continuationSeparator" w:id="0">
    <w:p w:rsidR="00B6565E" w:rsidRDefault="00B6565E" w:rsidP="00471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26B2"/>
    <w:multiLevelType w:val="hybridMultilevel"/>
    <w:tmpl w:val="66BCD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34B31"/>
    <w:multiLevelType w:val="multilevel"/>
    <w:tmpl w:val="94F6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70EFE"/>
    <w:multiLevelType w:val="multilevel"/>
    <w:tmpl w:val="A5880536"/>
    <w:lvl w:ilvl="0">
      <w:start w:val="3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>
    <w:nsid w:val="06B73AC3"/>
    <w:multiLevelType w:val="hybridMultilevel"/>
    <w:tmpl w:val="A37C4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8707EA"/>
    <w:multiLevelType w:val="hybridMultilevel"/>
    <w:tmpl w:val="7DA83188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>
    <w:nsid w:val="0C0959DD"/>
    <w:multiLevelType w:val="multilevel"/>
    <w:tmpl w:val="98161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D6107D"/>
    <w:multiLevelType w:val="hybridMultilevel"/>
    <w:tmpl w:val="7DC2F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9D6206"/>
    <w:multiLevelType w:val="multilevel"/>
    <w:tmpl w:val="92AC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AB5401"/>
    <w:multiLevelType w:val="hybridMultilevel"/>
    <w:tmpl w:val="A4FE0E3C"/>
    <w:lvl w:ilvl="0" w:tplc="AA7273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E17D15"/>
    <w:multiLevelType w:val="multilevel"/>
    <w:tmpl w:val="A572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015771"/>
    <w:multiLevelType w:val="hybridMultilevel"/>
    <w:tmpl w:val="C8A4D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8F5BAD"/>
    <w:multiLevelType w:val="multilevel"/>
    <w:tmpl w:val="6BA6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67142E"/>
    <w:multiLevelType w:val="hybridMultilevel"/>
    <w:tmpl w:val="C9DEC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772FB5"/>
    <w:multiLevelType w:val="hybridMultilevel"/>
    <w:tmpl w:val="8CD8C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966CAF"/>
    <w:multiLevelType w:val="hybridMultilevel"/>
    <w:tmpl w:val="72E2B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997091"/>
    <w:multiLevelType w:val="hybridMultilevel"/>
    <w:tmpl w:val="996A2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FF31CC"/>
    <w:multiLevelType w:val="hybridMultilevel"/>
    <w:tmpl w:val="50F07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6804AD"/>
    <w:multiLevelType w:val="hybridMultilevel"/>
    <w:tmpl w:val="1ABA9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835B61"/>
    <w:multiLevelType w:val="multilevel"/>
    <w:tmpl w:val="E784625A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87B03BE"/>
    <w:multiLevelType w:val="hybridMultilevel"/>
    <w:tmpl w:val="49C6B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D32BE6"/>
    <w:multiLevelType w:val="multilevel"/>
    <w:tmpl w:val="AA2E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C96716"/>
    <w:multiLevelType w:val="multilevel"/>
    <w:tmpl w:val="2B26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5653A4"/>
    <w:multiLevelType w:val="hybridMultilevel"/>
    <w:tmpl w:val="BA444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4A13F7"/>
    <w:multiLevelType w:val="hybridMultilevel"/>
    <w:tmpl w:val="F2CE82D2"/>
    <w:lvl w:ilvl="0" w:tplc="B71E93F6">
      <w:start w:val="1"/>
      <w:numFmt w:val="decimal"/>
      <w:lvlText w:val="%1."/>
      <w:lvlJc w:val="left"/>
      <w:pPr>
        <w:ind w:left="1394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87C0E05"/>
    <w:multiLevelType w:val="hybridMultilevel"/>
    <w:tmpl w:val="FB22E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0F037F"/>
    <w:multiLevelType w:val="hybridMultilevel"/>
    <w:tmpl w:val="B4047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043FE8"/>
    <w:multiLevelType w:val="multilevel"/>
    <w:tmpl w:val="EE5C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5D1EE4"/>
    <w:multiLevelType w:val="multilevel"/>
    <w:tmpl w:val="B12C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E70ECA"/>
    <w:multiLevelType w:val="multilevel"/>
    <w:tmpl w:val="328E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D639F9"/>
    <w:multiLevelType w:val="multilevel"/>
    <w:tmpl w:val="8E8E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FC0E81"/>
    <w:multiLevelType w:val="multilevel"/>
    <w:tmpl w:val="1EC8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32E0C59"/>
    <w:multiLevelType w:val="hybridMultilevel"/>
    <w:tmpl w:val="A4B44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57070E"/>
    <w:multiLevelType w:val="multilevel"/>
    <w:tmpl w:val="931E5C3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3">
    <w:nsid w:val="79F90D51"/>
    <w:multiLevelType w:val="hybridMultilevel"/>
    <w:tmpl w:val="F7AE6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7C1315"/>
    <w:multiLevelType w:val="hybridMultilevel"/>
    <w:tmpl w:val="8A766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9D63BF"/>
    <w:multiLevelType w:val="multilevel"/>
    <w:tmpl w:val="BF28F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D975E7"/>
    <w:multiLevelType w:val="hybridMultilevel"/>
    <w:tmpl w:val="C3981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2"/>
  </w:num>
  <w:num w:numId="3">
    <w:abstractNumId w:val="18"/>
  </w:num>
  <w:num w:numId="4">
    <w:abstractNumId w:val="30"/>
  </w:num>
  <w:num w:numId="5">
    <w:abstractNumId w:val="11"/>
  </w:num>
  <w:num w:numId="6">
    <w:abstractNumId w:val="7"/>
  </w:num>
  <w:num w:numId="7">
    <w:abstractNumId w:val="26"/>
  </w:num>
  <w:num w:numId="8">
    <w:abstractNumId w:val="0"/>
  </w:num>
  <w:num w:numId="9">
    <w:abstractNumId w:val="9"/>
  </w:num>
  <w:num w:numId="10">
    <w:abstractNumId w:val="1"/>
  </w:num>
  <w:num w:numId="11">
    <w:abstractNumId w:val="29"/>
  </w:num>
  <w:num w:numId="12">
    <w:abstractNumId w:val="28"/>
  </w:num>
  <w:num w:numId="13">
    <w:abstractNumId w:val="20"/>
  </w:num>
  <w:num w:numId="14">
    <w:abstractNumId w:val="5"/>
  </w:num>
  <w:num w:numId="15">
    <w:abstractNumId w:val="27"/>
  </w:num>
  <w:num w:numId="16">
    <w:abstractNumId w:val="35"/>
  </w:num>
  <w:num w:numId="17">
    <w:abstractNumId w:val="21"/>
  </w:num>
  <w:num w:numId="18">
    <w:abstractNumId w:val="22"/>
  </w:num>
  <w:num w:numId="19">
    <w:abstractNumId w:val="6"/>
  </w:num>
  <w:num w:numId="20">
    <w:abstractNumId w:val="34"/>
  </w:num>
  <w:num w:numId="21">
    <w:abstractNumId w:val="16"/>
  </w:num>
  <w:num w:numId="22">
    <w:abstractNumId w:val="14"/>
  </w:num>
  <w:num w:numId="23">
    <w:abstractNumId w:val="10"/>
  </w:num>
  <w:num w:numId="24">
    <w:abstractNumId w:val="31"/>
  </w:num>
  <w:num w:numId="25">
    <w:abstractNumId w:val="12"/>
  </w:num>
  <w:num w:numId="26">
    <w:abstractNumId w:val="33"/>
  </w:num>
  <w:num w:numId="27">
    <w:abstractNumId w:val="15"/>
  </w:num>
  <w:num w:numId="28">
    <w:abstractNumId w:val="24"/>
  </w:num>
  <w:num w:numId="29">
    <w:abstractNumId w:val="25"/>
  </w:num>
  <w:num w:numId="30">
    <w:abstractNumId w:val="19"/>
  </w:num>
  <w:num w:numId="31">
    <w:abstractNumId w:val="3"/>
  </w:num>
  <w:num w:numId="32">
    <w:abstractNumId w:val="36"/>
  </w:num>
  <w:num w:numId="33">
    <w:abstractNumId w:val="13"/>
  </w:num>
  <w:num w:numId="34">
    <w:abstractNumId w:val="4"/>
  </w:num>
  <w:num w:numId="35">
    <w:abstractNumId w:val="17"/>
  </w:num>
  <w:num w:numId="36">
    <w:abstractNumId w:val="8"/>
  </w:num>
  <w:num w:numId="37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hideSpellingErrors/>
  <w:hideGrammaticalErrors/>
  <w:activeWritingStyle w:appName="MSWord" w:lang="ru-RU" w:vendorID="1" w:dllVersion="512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78C"/>
    <w:rsid w:val="00017F3C"/>
    <w:rsid w:val="000202FE"/>
    <w:rsid w:val="00021985"/>
    <w:rsid w:val="0002635D"/>
    <w:rsid w:val="00032C55"/>
    <w:rsid w:val="00063D5D"/>
    <w:rsid w:val="00073820"/>
    <w:rsid w:val="00085317"/>
    <w:rsid w:val="00086F68"/>
    <w:rsid w:val="00090287"/>
    <w:rsid w:val="00096B24"/>
    <w:rsid w:val="000973B3"/>
    <w:rsid w:val="000A53D1"/>
    <w:rsid w:val="000B5A18"/>
    <w:rsid w:val="000C0809"/>
    <w:rsid w:val="000D6D7A"/>
    <w:rsid w:val="000F0F9A"/>
    <w:rsid w:val="000F1351"/>
    <w:rsid w:val="0010378C"/>
    <w:rsid w:val="00116BA7"/>
    <w:rsid w:val="00126511"/>
    <w:rsid w:val="001276D5"/>
    <w:rsid w:val="00143A14"/>
    <w:rsid w:val="00147FAE"/>
    <w:rsid w:val="00160896"/>
    <w:rsid w:val="00173EDE"/>
    <w:rsid w:val="00176D14"/>
    <w:rsid w:val="00185B43"/>
    <w:rsid w:val="001953A5"/>
    <w:rsid w:val="001A3A9E"/>
    <w:rsid w:val="001A63DE"/>
    <w:rsid w:val="001A6BA6"/>
    <w:rsid w:val="001B49F4"/>
    <w:rsid w:val="001D2E4A"/>
    <w:rsid w:val="001F00B0"/>
    <w:rsid w:val="001F6817"/>
    <w:rsid w:val="00236FF3"/>
    <w:rsid w:val="00247ED9"/>
    <w:rsid w:val="00264B88"/>
    <w:rsid w:val="00265A51"/>
    <w:rsid w:val="00290A26"/>
    <w:rsid w:val="002943C4"/>
    <w:rsid w:val="002A78BD"/>
    <w:rsid w:val="002D077A"/>
    <w:rsid w:val="00304347"/>
    <w:rsid w:val="00323A18"/>
    <w:rsid w:val="003242A6"/>
    <w:rsid w:val="00326F22"/>
    <w:rsid w:val="0036335A"/>
    <w:rsid w:val="003707B4"/>
    <w:rsid w:val="00395F09"/>
    <w:rsid w:val="003A0534"/>
    <w:rsid w:val="003A1DFF"/>
    <w:rsid w:val="003D3B49"/>
    <w:rsid w:val="003D5557"/>
    <w:rsid w:val="003E1206"/>
    <w:rsid w:val="003F2AD9"/>
    <w:rsid w:val="003F46C9"/>
    <w:rsid w:val="004018DA"/>
    <w:rsid w:val="00404B08"/>
    <w:rsid w:val="004057ED"/>
    <w:rsid w:val="00406913"/>
    <w:rsid w:val="00415603"/>
    <w:rsid w:val="00465EB9"/>
    <w:rsid w:val="00471706"/>
    <w:rsid w:val="00472970"/>
    <w:rsid w:val="00473C28"/>
    <w:rsid w:val="0048186C"/>
    <w:rsid w:val="00485165"/>
    <w:rsid w:val="0048675D"/>
    <w:rsid w:val="004E0DDE"/>
    <w:rsid w:val="005038D4"/>
    <w:rsid w:val="0052021B"/>
    <w:rsid w:val="00521338"/>
    <w:rsid w:val="00524B31"/>
    <w:rsid w:val="00524D0E"/>
    <w:rsid w:val="00532296"/>
    <w:rsid w:val="00546A25"/>
    <w:rsid w:val="00565D0E"/>
    <w:rsid w:val="00567F2E"/>
    <w:rsid w:val="0058020A"/>
    <w:rsid w:val="00593051"/>
    <w:rsid w:val="00596880"/>
    <w:rsid w:val="005B182F"/>
    <w:rsid w:val="005D3201"/>
    <w:rsid w:val="00617232"/>
    <w:rsid w:val="006212B6"/>
    <w:rsid w:val="00624461"/>
    <w:rsid w:val="00640821"/>
    <w:rsid w:val="00641EBF"/>
    <w:rsid w:val="00653A73"/>
    <w:rsid w:val="00654911"/>
    <w:rsid w:val="00654E39"/>
    <w:rsid w:val="006560FE"/>
    <w:rsid w:val="00671897"/>
    <w:rsid w:val="00672F1E"/>
    <w:rsid w:val="00676806"/>
    <w:rsid w:val="00686194"/>
    <w:rsid w:val="006A3CE6"/>
    <w:rsid w:val="006A7BBF"/>
    <w:rsid w:val="006C52F6"/>
    <w:rsid w:val="006D30F3"/>
    <w:rsid w:val="006F2530"/>
    <w:rsid w:val="00731988"/>
    <w:rsid w:val="00736FC5"/>
    <w:rsid w:val="00737A49"/>
    <w:rsid w:val="00753A45"/>
    <w:rsid w:val="0075787B"/>
    <w:rsid w:val="00764EAF"/>
    <w:rsid w:val="00765B03"/>
    <w:rsid w:val="00775076"/>
    <w:rsid w:val="007755E9"/>
    <w:rsid w:val="007848F1"/>
    <w:rsid w:val="007B000A"/>
    <w:rsid w:val="007B171E"/>
    <w:rsid w:val="00807E2F"/>
    <w:rsid w:val="008348A5"/>
    <w:rsid w:val="008630D6"/>
    <w:rsid w:val="008724DB"/>
    <w:rsid w:val="008A3ECF"/>
    <w:rsid w:val="008B0BDC"/>
    <w:rsid w:val="008C037D"/>
    <w:rsid w:val="008E7AA9"/>
    <w:rsid w:val="008F5FD6"/>
    <w:rsid w:val="009024ED"/>
    <w:rsid w:val="009029A4"/>
    <w:rsid w:val="00931838"/>
    <w:rsid w:val="0093498C"/>
    <w:rsid w:val="00943C53"/>
    <w:rsid w:val="009559E6"/>
    <w:rsid w:val="009679C9"/>
    <w:rsid w:val="009825D1"/>
    <w:rsid w:val="009955C8"/>
    <w:rsid w:val="009B1358"/>
    <w:rsid w:val="009B3D28"/>
    <w:rsid w:val="009B5344"/>
    <w:rsid w:val="009E021B"/>
    <w:rsid w:val="009F4F31"/>
    <w:rsid w:val="00A20F4C"/>
    <w:rsid w:val="00A224E4"/>
    <w:rsid w:val="00A366A9"/>
    <w:rsid w:val="00A40B39"/>
    <w:rsid w:val="00A41C66"/>
    <w:rsid w:val="00A532C3"/>
    <w:rsid w:val="00A72461"/>
    <w:rsid w:val="00A90DE3"/>
    <w:rsid w:val="00A973FC"/>
    <w:rsid w:val="00AA28BC"/>
    <w:rsid w:val="00AA4E38"/>
    <w:rsid w:val="00B02174"/>
    <w:rsid w:val="00B21458"/>
    <w:rsid w:val="00B228F7"/>
    <w:rsid w:val="00B3725E"/>
    <w:rsid w:val="00B52662"/>
    <w:rsid w:val="00B56A6A"/>
    <w:rsid w:val="00B6565E"/>
    <w:rsid w:val="00B66838"/>
    <w:rsid w:val="00B76D24"/>
    <w:rsid w:val="00B8016F"/>
    <w:rsid w:val="00B8268A"/>
    <w:rsid w:val="00BA7186"/>
    <w:rsid w:val="00BB6187"/>
    <w:rsid w:val="00BC47FA"/>
    <w:rsid w:val="00BC4FEE"/>
    <w:rsid w:val="00BD7B01"/>
    <w:rsid w:val="00BE3AFA"/>
    <w:rsid w:val="00BE42EE"/>
    <w:rsid w:val="00BF25AD"/>
    <w:rsid w:val="00BF5D35"/>
    <w:rsid w:val="00C04C65"/>
    <w:rsid w:val="00C11084"/>
    <w:rsid w:val="00C2694F"/>
    <w:rsid w:val="00C3463C"/>
    <w:rsid w:val="00C4075E"/>
    <w:rsid w:val="00C56076"/>
    <w:rsid w:val="00C72898"/>
    <w:rsid w:val="00CA2315"/>
    <w:rsid w:val="00CA37E8"/>
    <w:rsid w:val="00CC3AAA"/>
    <w:rsid w:val="00CD4C06"/>
    <w:rsid w:val="00CE2077"/>
    <w:rsid w:val="00D33901"/>
    <w:rsid w:val="00D55AFA"/>
    <w:rsid w:val="00D5785C"/>
    <w:rsid w:val="00D632E5"/>
    <w:rsid w:val="00D70934"/>
    <w:rsid w:val="00D77E95"/>
    <w:rsid w:val="00D85C6A"/>
    <w:rsid w:val="00D9595B"/>
    <w:rsid w:val="00DD3DDA"/>
    <w:rsid w:val="00DE268B"/>
    <w:rsid w:val="00DF6E8D"/>
    <w:rsid w:val="00E10B42"/>
    <w:rsid w:val="00E55D59"/>
    <w:rsid w:val="00E5777C"/>
    <w:rsid w:val="00E6196B"/>
    <w:rsid w:val="00E807BF"/>
    <w:rsid w:val="00E81DFF"/>
    <w:rsid w:val="00E8206C"/>
    <w:rsid w:val="00EA171B"/>
    <w:rsid w:val="00EA6181"/>
    <w:rsid w:val="00F02830"/>
    <w:rsid w:val="00F0369B"/>
    <w:rsid w:val="00F05DB5"/>
    <w:rsid w:val="00F07D8B"/>
    <w:rsid w:val="00F22C29"/>
    <w:rsid w:val="00F35C0B"/>
    <w:rsid w:val="00F458DC"/>
    <w:rsid w:val="00F47D93"/>
    <w:rsid w:val="00F547CF"/>
    <w:rsid w:val="00FC4C32"/>
    <w:rsid w:val="00FD656C"/>
    <w:rsid w:val="00FE50B1"/>
    <w:rsid w:val="00FF330A"/>
    <w:rsid w:val="00FF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78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10378C"/>
    <w:pPr>
      <w:keepNext/>
      <w:jc w:val="center"/>
      <w:outlineLvl w:val="0"/>
    </w:pPr>
    <w:rPr>
      <w:rFonts w:ascii="Baltica" w:hAnsi="Baltica"/>
      <w:b/>
      <w:spacing w:val="20"/>
      <w:sz w:val="28"/>
    </w:rPr>
  </w:style>
  <w:style w:type="paragraph" w:styleId="2">
    <w:name w:val="heading 2"/>
    <w:basedOn w:val="a"/>
    <w:link w:val="20"/>
    <w:uiPriority w:val="9"/>
    <w:qFormat/>
    <w:rsid w:val="00264B88"/>
    <w:pPr>
      <w:spacing w:before="100" w:beforeAutospacing="1" w:after="100" w:afterAutospacing="1"/>
      <w:outlineLvl w:val="1"/>
    </w:pPr>
    <w:rPr>
      <w:rFonts w:ascii="Arial" w:hAnsi="Arial" w:cs="Arial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64B88"/>
    <w:pPr>
      <w:spacing w:before="100" w:beforeAutospacing="1" w:after="100" w:afterAutospacing="1"/>
      <w:outlineLvl w:val="2"/>
    </w:pPr>
    <w:rPr>
      <w:rFonts w:ascii="Arial" w:hAnsi="Arial" w:cs="Arial"/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378C"/>
    <w:rPr>
      <w:rFonts w:ascii="Baltica" w:eastAsia="Times New Roman" w:hAnsi="Baltica" w:cs="Times New Roman"/>
      <w:b/>
      <w:spacing w:val="2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4B88"/>
    <w:rPr>
      <w:rFonts w:ascii="Arial" w:eastAsia="Times New Roman" w:hAnsi="Arial" w:cs="Arial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64B88"/>
    <w:rPr>
      <w:rFonts w:ascii="Arial" w:eastAsia="Times New Roman" w:hAnsi="Arial" w:cs="Arial"/>
      <w:b/>
      <w:bCs/>
      <w:sz w:val="33"/>
      <w:szCs w:val="33"/>
    </w:rPr>
  </w:style>
  <w:style w:type="paragraph" w:styleId="a3">
    <w:name w:val="Body Text Indent"/>
    <w:basedOn w:val="a"/>
    <w:link w:val="a4"/>
    <w:rsid w:val="0010378C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037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10378C"/>
    <w:rPr>
      <w:color w:val="0066CC"/>
      <w:u w:val="single"/>
    </w:rPr>
  </w:style>
  <w:style w:type="paragraph" w:styleId="a6">
    <w:name w:val="List Paragraph"/>
    <w:basedOn w:val="a"/>
    <w:uiPriority w:val="34"/>
    <w:qFormat/>
    <w:rsid w:val="0010378C"/>
    <w:pPr>
      <w:ind w:left="720"/>
      <w:contextualSpacing/>
    </w:pPr>
  </w:style>
  <w:style w:type="paragraph" w:styleId="a7">
    <w:name w:val="footer"/>
    <w:basedOn w:val="a"/>
    <w:link w:val="a8"/>
    <w:uiPriority w:val="99"/>
    <w:rsid w:val="001037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3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4E0DD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E0D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7289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9">
    <w:name w:val="Normal (Web)"/>
    <w:basedOn w:val="a"/>
    <w:uiPriority w:val="99"/>
    <w:rsid w:val="00F05DB5"/>
    <w:pPr>
      <w:textAlignment w:val="top"/>
    </w:pPr>
    <w:rPr>
      <w:rFonts w:eastAsia="Calibri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AA28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AA28BC"/>
    <w:rPr>
      <w:rFonts w:ascii="Times New Roman" w:eastAsia="Times New Roman" w:hAnsi="Times New Roman"/>
      <w:sz w:val="22"/>
      <w:szCs w:val="22"/>
    </w:rPr>
  </w:style>
  <w:style w:type="paragraph" w:styleId="21">
    <w:name w:val="Body Text 2"/>
    <w:basedOn w:val="a"/>
    <w:link w:val="22"/>
    <w:uiPriority w:val="99"/>
    <w:semiHidden/>
    <w:unhideWhenUsed/>
    <w:rsid w:val="008E7AA9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E7AA9"/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64B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4B88"/>
    <w:rPr>
      <w:rFonts w:ascii="Tahoma" w:eastAsia="Times New Roman" w:hAnsi="Tahoma" w:cs="Tahoma"/>
      <w:sz w:val="16"/>
      <w:szCs w:val="16"/>
    </w:rPr>
  </w:style>
  <w:style w:type="paragraph" w:customStyle="1" w:styleId="header-listtarget">
    <w:name w:val="header-listtarget"/>
    <w:basedOn w:val="a"/>
    <w:rsid w:val="00264B88"/>
    <w:pPr>
      <w:shd w:val="clear" w:color="auto" w:fill="E66E5A"/>
      <w:spacing w:before="100" w:beforeAutospacing="1" w:after="100" w:afterAutospacing="1"/>
    </w:pPr>
    <w:rPr>
      <w:rFonts w:ascii="Arial" w:hAnsi="Arial" w:cs="Arial"/>
    </w:rPr>
  </w:style>
  <w:style w:type="character" w:customStyle="1" w:styleId="lspace">
    <w:name w:val="lspace"/>
    <w:basedOn w:val="a0"/>
    <w:rsid w:val="00264B88"/>
    <w:rPr>
      <w:color w:val="FF9900"/>
    </w:rPr>
  </w:style>
  <w:style w:type="character" w:customStyle="1" w:styleId="small">
    <w:name w:val="small"/>
    <w:basedOn w:val="a0"/>
    <w:rsid w:val="00264B88"/>
    <w:rPr>
      <w:sz w:val="15"/>
      <w:szCs w:val="15"/>
    </w:rPr>
  </w:style>
  <w:style w:type="character" w:customStyle="1" w:styleId="fill">
    <w:name w:val="fill"/>
    <w:basedOn w:val="a0"/>
    <w:rsid w:val="00264B88"/>
    <w:rPr>
      <w:b/>
      <w:bCs/>
      <w:i/>
      <w:iCs/>
      <w:color w:val="FF0000"/>
    </w:rPr>
  </w:style>
  <w:style w:type="character" w:customStyle="1" w:styleId="enp">
    <w:name w:val="enp"/>
    <w:basedOn w:val="a0"/>
    <w:rsid w:val="00264B88"/>
    <w:rPr>
      <w:color w:val="3C7828"/>
    </w:rPr>
  </w:style>
  <w:style w:type="character" w:customStyle="1" w:styleId="kdkss">
    <w:name w:val="kdkss"/>
    <w:basedOn w:val="a0"/>
    <w:rsid w:val="00264B88"/>
    <w:rPr>
      <w:color w:val="BE780A"/>
    </w:rPr>
  </w:style>
  <w:style w:type="table" w:styleId="ac">
    <w:name w:val="Table Grid"/>
    <w:basedOn w:val="a1"/>
    <w:uiPriority w:val="59"/>
    <w:rsid w:val="00264B8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Revision"/>
    <w:hidden/>
    <w:uiPriority w:val="99"/>
    <w:semiHidden/>
    <w:rsid w:val="00264B88"/>
    <w:rPr>
      <w:rFonts w:ascii="Arial" w:eastAsia="Times New Roman" w:hAnsi="Arial" w:cs="Arial"/>
      <w:sz w:val="24"/>
      <w:szCs w:val="24"/>
    </w:rPr>
  </w:style>
  <w:style w:type="paragraph" w:styleId="ae">
    <w:name w:val="annotation text"/>
    <w:basedOn w:val="a"/>
    <w:link w:val="af"/>
    <w:uiPriority w:val="99"/>
    <w:unhideWhenUsed/>
    <w:rsid w:val="00264B88"/>
    <w:rPr>
      <w:rFonts w:ascii="Arial" w:hAnsi="Arial" w:cs="Arial"/>
    </w:rPr>
  </w:style>
  <w:style w:type="character" w:customStyle="1" w:styleId="af">
    <w:name w:val="Текст примечания Знак"/>
    <w:basedOn w:val="a0"/>
    <w:link w:val="ae"/>
    <w:uiPriority w:val="99"/>
    <w:rsid w:val="00264B88"/>
    <w:rPr>
      <w:rFonts w:ascii="Arial" w:eastAsia="Times New Roman" w:hAnsi="Arial" w:cs="Arial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64B8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64B88"/>
    <w:rPr>
      <w:rFonts w:ascii="Arial" w:eastAsia="Times New Roman" w:hAnsi="Arial" w:cs="Arial"/>
      <w:b/>
      <w:bCs/>
    </w:rPr>
  </w:style>
  <w:style w:type="paragraph" w:styleId="af2">
    <w:name w:val="header"/>
    <w:basedOn w:val="a"/>
    <w:link w:val="af3"/>
    <w:uiPriority w:val="99"/>
    <w:semiHidden/>
    <w:unhideWhenUsed/>
    <w:rsid w:val="00264B88"/>
    <w:pPr>
      <w:tabs>
        <w:tab w:val="center" w:pos="4677"/>
        <w:tab w:val="right" w:pos="9355"/>
      </w:tabs>
    </w:pPr>
    <w:rPr>
      <w:rFonts w:ascii="Arial" w:hAnsi="Arial" w:cs="Arial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264B88"/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78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10378C"/>
    <w:pPr>
      <w:keepNext/>
      <w:jc w:val="center"/>
      <w:outlineLvl w:val="0"/>
    </w:pPr>
    <w:rPr>
      <w:rFonts w:ascii="Baltica" w:hAnsi="Baltica"/>
      <w:b/>
      <w:spacing w:val="20"/>
      <w:sz w:val="28"/>
    </w:rPr>
  </w:style>
  <w:style w:type="paragraph" w:styleId="2">
    <w:name w:val="heading 2"/>
    <w:basedOn w:val="a"/>
    <w:link w:val="20"/>
    <w:uiPriority w:val="9"/>
    <w:qFormat/>
    <w:rsid w:val="00264B88"/>
    <w:pPr>
      <w:spacing w:before="100" w:beforeAutospacing="1" w:after="100" w:afterAutospacing="1"/>
      <w:outlineLvl w:val="1"/>
    </w:pPr>
    <w:rPr>
      <w:rFonts w:ascii="Arial" w:hAnsi="Arial" w:cs="Arial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64B88"/>
    <w:pPr>
      <w:spacing w:before="100" w:beforeAutospacing="1" w:after="100" w:afterAutospacing="1"/>
      <w:outlineLvl w:val="2"/>
    </w:pPr>
    <w:rPr>
      <w:rFonts w:ascii="Arial" w:hAnsi="Arial" w:cs="Arial"/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378C"/>
    <w:rPr>
      <w:rFonts w:ascii="Baltica" w:eastAsia="Times New Roman" w:hAnsi="Baltica" w:cs="Times New Roman"/>
      <w:b/>
      <w:spacing w:val="2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4B88"/>
    <w:rPr>
      <w:rFonts w:ascii="Arial" w:eastAsia="Times New Roman" w:hAnsi="Arial" w:cs="Arial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64B88"/>
    <w:rPr>
      <w:rFonts w:ascii="Arial" w:eastAsia="Times New Roman" w:hAnsi="Arial" w:cs="Arial"/>
      <w:b/>
      <w:bCs/>
      <w:sz w:val="33"/>
      <w:szCs w:val="33"/>
    </w:rPr>
  </w:style>
  <w:style w:type="paragraph" w:styleId="a3">
    <w:name w:val="Body Text Indent"/>
    <w:basedOn w:val="a"/>
    <w:link w:val="a4"/>
    <w:rsid w:val="0010378C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037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10378C"/>
    <w:rPr>
      <w:color w:val="0066CC"/>
      <w:u w:val="single"/>
    </w:rPr>
  </w:style>
  <w:style w:type="paragraph" w:styleId="a6">
    <w:name w:val="List Paragraph"/>
    <w:basedOn w:val="a"/>
    <w:uiPriority w:val="34"/>
    <w:qFormat/>
    <w:rsid w:val="0010378C"/>
    <w:pPr>
      <w:ind w:left="720"/>
      <w:contextualSpacing/>
    </w:pPr>
  </w:style>
  <w:style w:type="paragraph" w:styleId="a7">
    <w:name w:val="footer"/>
    <w:basedOn w:val="a"/>
    <w:link w:val="a8"/>
    <w:uiPriority w:val="99"/>
    <w:rsid w:val="001037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3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4E0DD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E0D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7289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9">
    <w:name w:val="Normal (Web)"/>
    <w:basedOn w:val="a"/>
    <w:uiPriority w:val="99"/>
    <w:rsid w:val="00F05DB5"/>
    <w:pPr>
      <w:textAlignment w:val="top"/>
    </w:pPr>
    <w:rPr>
      <w:rFonts w:eastAsia="Calibri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AA28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AA28BC"/>
    <w:rPr>
      <w:rFonts w:ascii="Times New Roman" w:eastAsia="Times New Roman" w:hAnsi="Times New Roman"/>
      <w:sz w:val="22"/>
      <w:szCs w:val="22"/>
    </w:rPr>
  </w:style>
  <w:style w:type="paragraph" w:styleId="21">
    <w:name w:val="Body Text 2"/>
    <w:basedOn w:val="a"/>
    <w:link w:val="22"/>
    <w:uiPriority w:val="99"/>
    <w:semiHidden/>
    <w:unhideWhenUsed/>
    <w:rsid w:val="008E7AA9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E7AA9"/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64B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4B88"/>
    <w:rPr>
      <w:rFonts w:ascii="Tahoma" w:eastAsia="Times New Roman" w:hAnsi="Tahoma" w:cs="Tahoma"/>
      <w:sz w:val="16"/>
      <w:szCs w:val="16"/>
    </w:rPr>
  </w:style>
  <w:style w:type="paragraph" w:customStyle="1" w:styleId="header-listtarget">
    <w:name w:val="header-listtarget"/>
    <w:basedOn w:val="a"/>
    <w:rsid w:val="00264B88"/>
    <w:pPr>
      <w:shd w:val="clear" w:color="auto" w:fill="E66E5A"/>
      <w:spacing w:before="100" w:beforeAutospacing="1" w:after="100" w:afterAutospacing="1"/>
    </w:pPr>
    <w:rPr>
      <w:rFonts w:ascii="Arial" w:hAnsi="Arial" w:cs="Arial"/>
    </w:rPr>
  </w:style>
  <w:style w:type="character" w:customStyle="1" w:styleId="lspace">
    <w:name w:val="lspace"/>
    <w:basedOn w:val="a0"/>
    <w:rsid w:val="00264B88"/>
    <w:rPr>
      <w:color w:val="FF9900"/>
    </w:rPr>
  </w:style>
  <w:style w:type="character" w:customStyle="1" w:styleId="small">
    <w:name w:val="small"/>
    <w:basedOn w:val="a0"/>
    <w:rsid w:val="00264B88"/>
    <w:rPr>
      <w:sz w:val="15"/>
      <w:szCs w:val="15"/>
    </w:rPr>
  </w:style>
  <w:style w:type="character" w:customStyle="1" w:styleId="fill">
    <w:name w:val="fill"/>
    <w:basedOn w:val="a0"/>
    <w:rsid w:val="00264B88"/>
    <w:rPr>
      <w:b/>
      <w:bCs/>
      <w:i/>
      <w:iCs/>
      <w:color w:val="FF0000"/>
    </w:rPr>
  </w:style>
  <w:style w:type="character" w:customStyle="1" w:styleId="enp">
    <w:name w:val="enp"/>
    <w:basedOn w:val="a0"/>
    <w:rsid w:val="00264B88"/>
    <w:rPr>
      <w:color w:val="3C7828"/>
    </w:rPr>
  </w:style>
  <w:style w:type="character" w:customStyle="1" w:styleId="kdkss">
    <w:name w:val="kdkss"/>
    <w:basedOn w:val="a0"/>
    <w:rsid w:val="00264B88"/>
    <w:rPr>
      <w:color w:val="BE780A"/>
    </w:rPr>
  </w:style>
  <w:style w:type="table" w:styleId="ac">
    <w:name w:val="Table Grid"/>
    <w:basedOn w:val="a1"/>
    <w:uiPriority w:val="59"/>
    <w:rsid w:val="00264B8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Revision"/>
    <w:hidden/>
    <w:uiPriority w:val="99"/>
    <w:semiHidden/>
    <w:rsid w:val="00264B88"/>
    <w:rPr>
      <w:rFonts w:ascii="Arial" w:eastAsia="Times New Roman" w:hAnsi="Arial" w:cs="Arial"/>
      <w:sz w:val="24"/>
      <w:szCs w:val="24"/>
    </w:rPr>
  </w:style>
  <w:style w:type="paragraph" w:styleId="ae">
    <w:name w:val="annotation text"/>
    <w:basedOn w:val="a"/>
    <w:link w:val="af"/>
    <w:uiPriority w:val="99"/>
    <w:unhideWhenUsed/>
    <w:rsid w:val="00264B88"/>
    <w:rPr>
      <w:rFonts w:ascii="Arial" w:hAnsi="Arial" w:cs="Arial"/>
    </w:rPr>
  </w:style>
  <w:style w:type="character" w:customStyle="1" w:styleId="af">
    <w:name w:val="Текст примечания Знак"/>
    <w:basedOn w:val="a0"/>
    <w:link w:val="ae"/>
    <w:uiPriority w:val="99"/>
    <w:rsid w:val="00264B88"/>
    <w:rPr>
      <w:rFonts w:ascii="Arial" w:eastAsia="Times New Roman" w:hAnsi="Arial" w:cs="Arial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64B8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64B88"/>
    <w:rPr>
      <w:rFonts w:ascii="Arial" w:eastAsia="Times New Roman" w:hAnsi="Arial" w:cs="Arial"/>
      <w:b/>
      <w:bCs/>
    </w:rPr>
  </w:style>
  <w:style w:type="paragraph" w:styleId="af2">
    <w:name w:val="header"/>
    <w:basedOn w:val="a"/>
    <w:link w:val="af3"/>
    <w:uiPriority w:val="99"/>
    <w:semiHidden/>
    <w:unhideWhenUsed/>
    <w:rsid w:val="00264B88"/>
    <w:pPr>
      <w:tabs>
        <w:tab w:val="center" w:pos="4677"/>
        <w:tab w:val="right" w:pos="9355"/>
      </w:tabs>
    </w:pPr>
    <w:rPr>
      <w:rFonts w:ascii="Arial" w:hAnsi="Arial" w:cs="Arial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264B88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A6843-D726-4003-A0CA-0F2C64F2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7129</Words>
  <Characters>40638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Новокрасное</cp:lastModifiedBy>
  <cp:revision>2</cp:revision>
  <cp:lastPrinted>2020-08-06T08:35:00Z</cp:lastPrinted>
  <dcterms:created xsi:type="dcterms:W3CDTF">2020-08-06T10:08:00Z</dcterms:created>
  <dcterms:modified xsi:type="dcterms:W3CDTF">2020-08-06T10:08:00Z</dcterms:modified>
</cp:coreProperties>
</file>