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79" w:rsidRPr="006A4979" w:rsidRDefault="006A4979" w:rsidP="006A4979">
      <w:pPr>
        <w:tabs>
          <w:tab w:val="left" w:pos="0"/>
        </w:tabs>
        <w:spacing w:after="0" w:line="240" w:lineRule="auto"/>
        <w:ind w:left="-567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A4979">
        <w:rPr>
          <w:rFonts w:ascii="Times New Roman" w:eastAsia="Arial Unicode MS" w:hAnsi="Times New Roman" w:cs="Times New Roman"/>
          <w:sz w:val="24"/>
          <w:szCs w:val="24"/>
          <w:lang w:eastAsia="ru-RU"/>
        </w:rPr>
        <w:t>Сведения об опубликовании</w:t>
      </w:r>
    </w:p>
    <w:p w:rsidR="006A4979" w:rsidRPr="006A4979" w:rsidRDefault="006A4979" w:rsidP="006A4979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Решение 4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2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-ой  сессии Совета Депутатов Новокрасненского сельсовета Чистоозерного района Новосибирской области  от 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0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9.0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2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.2024г.  № 15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4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«</w:t>
      </w:r>
      <w:r w:rsidRPr="006A4979">
        <w:rPr>
          <w:rFonts w:ascii="Times New Roman" w:eastAsia="Times New Roman" w:hAnsi="Times New Roman" w:cs="Times New Roman"/>
          <w:lang w:eastAsia="ru-RU"/>
        </w:rPr>
        <w:t>О внесении изменений в решение 27 сессии Совета депутатов Новокрасненского сельсовета Чистоозерного района Новосибирской области №110 от 15.11.2022г. «Об определении налоговых ставок земельного налога»</w:t>
      </w:r>
      <w:r w:rsidRPr="006A4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опубликовано в газете «Вестник МО» от 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29.02</w:t>
      </w:r>
      <w:r w:rsidRPr="006A497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.2024 года   № 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7</w:t>
      </w:r>
      <w:bookmarkStart w:id="0" w:name="_GoBack"/>
      <w:bookmarkEnd w:id="0"/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 </w:t>
      </w: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 СЕЛЬСОВЕТА</w:t>
      </w: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(шестого созыва)</w:t>
      </w: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 второй</w:t>
      </w: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</w:t>
      </w:r>
    </w:p>
    <w:p w:rsidR="007F41F6" w:rsidRPr="007F41F6" w:rsidRDefault="007F41F6" w:rsidP="007F41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 </w:t>
      </w:r>
      <w:r w:rsidR="007C07EB" w:rsidRPr="007C07EB">
        <w:rPr>
          <w:rFonts w:ascii="Times New Roman" w:eastAsia="Times New Roman" w:hAnsi="Times New Roman" w:cs="Times New Roman"/>
          <w:sz w:val="28"/>
          <w:szCs w:val="26"/>
          <w:lang w:eastAsia="ru-RU"/>
        </w:rPr>
        <w:t>0</w:t>
      </w:r>
      <w:r w:rsidRPr="007C07EB">
        <w:rPr>
          <w:rFonts w:ascii="Times New Roman" w:eastAsia="Times New Roman" w:hAnsi="Times New Roman" w:cs="Times New Roman"/>
          <w:sz w:val="28"/>
          <w:szCs w:val="26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02.2024</w:t>
      </w: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г.   №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154</w:t>
      </w:r>
    </w:p>
    <w:p w:rsidR="007F41F6" w:rsidRPr="007F41F6" w:rsidRDefault="007F41F6" w:rsidP="007F41F6">
      <w:pPr>
        <w:tabs>
          <w:tab w:val="left" w:pos="53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41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</w:t>
      </w: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 сессии Совета депутатов Новокрасненского сельсовета Чистоозерного района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№110 от 15.11.2022г. «</w:t>
      </w: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определении налоговых ставок земельного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</w:t>
      </w:r>
      <w:r w:rsidRPr="007F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алога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F41F6" w:rsidRPr="007F41F6" w:rsidRDefault="007F41F6" w:rsidP="007F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1F6" w:rsidRPr="007C07EB" w:rsidRDefault="007F41F6" w:rsidP="007F41F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7EB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связи с изменением федерального законодательства, в пункте 113 ст.2 Федерального закона от 31.07.2023 N 389-ФЗ (вступил в силу 01.01.2024) и Уставом Новокрасненского  сельсовета Чистоозерного района Новосибирской области, Совет депутатов  Новокрасненского   сельсовета  Чистоозерного района  Новосибирской  области</w:t>
      </w:r>
    </w:p>
    <w:p w:rsidR="007F41F6" w:rsidRDefault="007F41F6" w:rsidP="007F41F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0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Pr="007C07E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F41F6" w:rsidRPr="0007284D" w:rsidRDefault="007F41F6" w:rsidP="000728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8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Pr="0007284D">
        <w:rPr>
          <w:sz w:val="28"/>
          <w:szCs w:val="28"/>
        </w:rPr>
        <w:t xml:space="preserve"> </w:t>
      </w:r>
      <w:r w:rsidR="0007284D" w:rsidRPr="00072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№1</w:t>
      </w:r>
      <w:r w:rsidRPr="0007284D">
        <w:rPr>
          <w:sz w:val="28"/>
          <w:szCs w:val="28"/>
        </w:rPr>
        <w:t xml:space="preserve"> </w:t>
      </w:r>
      <w:r w:rsidRPr="000728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27 сессии Совета депутатов Новокрасненского сельсовета Чистоозерного района Новосибирской области от 15.11.2022 № 110  в новой редакции</w:t>
      </w:r>
      <w:r w:rsidR="0007284D" w:rsidRPr="000728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284D" w:rsidRPr="0007284D" w:rsidRDefault="0007284D" w:rsidP="0007284D">
      <w:pPr>
        <w:pStyle w:val="a3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84D" w:rsidRPr="0007284D" w:rsidRDefault="0007284D" w:rsidP="0007284D">
      <w:pPr>
        <w:tabs>
          <w:tab w:val="left" w:pos="58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8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СТАВКИ ЗЕМЕЛЬНОГО НАЛОГА</w:t>
      </w:r>
    </w:p>
    <w:p w:rsidR="0007284D" w:rsidRPr="0007284D" w:rsidRDefault="0007284D" w:rsidP="0007284D">
      <w:pPr>
        <w:tabs>
          <w:tab w:val="left" w:pos="58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"/>
        <w:gridCol w:w="6410"/>
        <w:gridCol w:w="2637"/>
      </w:tblGrid>
      <w:tr w:rsidR="0007284D" w:rsidRPr="0007284D" w:rsidTr="007C07EB">
        <w:tc>
          <w:tcPr>
            <w:tcW w:w="524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410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земель и/или  разрешенное использование земельного участка </w:t>
            </w:r>
          </w:p>
        </w:tc>
        <w:tc>
          <w:tcPr>
            <w:tcW w:w="2637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Налоговая ставка </w:t>
            </w:r>
          </w:p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%)</w:t>
            </w:r>
          </w:p>
        </w:tc>
      </w:tr>
      <w:tr w:rsidR="0007284D" w:rsidRPr="0007284D" w:rsidTr="007C07EB">
        <w:tc>
          <w:tcPr>
            <w:tcW w:w="524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10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Отнесенные к землям сельскохозяйственного назначения или к землям в составе зон сельскохозяйственного  использования в населенных пунктах и используемых для сельскохозяйственного производства </w:t>
            </w:r>
          </w:p>
        </w:tc>
        <w:tc>
          <w:tcPr>
            <w:tcW w:w="2637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07284D" w:rsidRPr="0007284D" w:rsidTr="007C07EB">
        <w:tc>
          <w:tcPr>
            <w:tcW w:w="524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410" w:type="dxa"/>
          </w:tcPr>
          <w:p w:rsidR="0007284D" w:rsidRPr="0007284D" w:rsidRDefault="007C07EB" w:rsidP="0007284D">
            <w:pPr>
              <w:tabs>
                <w:tab w:val="left" w:pos="58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Занятые жилищным фондом и (</w:t>
            </w:r>
            <w:r w:rsidR="0007284D" w:rsidRPr="00072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="0007284D" w:rsidRPr="00072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объектами инженерной инфраструктуры жилищно-коммунального комплекса (кроме части земельного участка, приходящейся на объект </w:t>
            </w:r>
            <w:r w:rsidR="0007284D" w:rsidRPr="00072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недвижимого имущества,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относящийся к жилищному фонду и (</w:t>
            </w:r>
            <w:r w:rsidR="0007284D" w:rsidRPr="00072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="0007284D" w:rsidRPr="00072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 объектам инженерной инфраструктуры жилищно-коммунального комплекса)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или </w:t>
            </w:r>
            <w:r w:rsidR="0007284D"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2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приобретенные (предоставленные) для жилищного строительства (кроме земельных участков, приобретенных (предоставленных) для ИЖС, используемых в предпринимательской деятельности)</w:t>
            </w:r>
          </w:p>
        </w:tc>
        <w:tc>
          <w:tcPr>
            <w:tcW w:w="2637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0,3</w:t>
            </w:r>
          </w:p>
        </w:tc>
      </w:tr>
      <w:tr w:rsidR="0007284D" w:rsidRPr="0007284D" w:rsidTr="007C07EB">
        <w:tc>
          <w:tcPr>
            <w:tcW w:w="524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6410" w:type="dxa"/>
          </w:tcPr>
          <w:p w:rsidR="0007284D" w:rsidRPr="0007284D" w:rsidRDefault="007C07EB" w:rsidP="0007284D">
            <w:pPr>
              <w:tabs>
                <w:tab w:val="left" w:pos="5855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используемых в предпринимательской деятельности,  приобретенных (предоставленных) для ведения личного подсобного хозяйства,  садоводства или огородничества, а также  земельных участков общего назначения, предусмотренных Федеральным законом от 29 июля 2017 года №217-ФЗ «О ведении гражданами садоводства и огородничества для  собственных нужд и о внесении изменений в отдельные законодательные акты Российской Федерации»</w:t>
            </w:r>
          </w:p>
        </w:tc>
        <w:tc>
          <w:tcPr>
            <w:tcW w:w="2637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C07EB" w:rsidRPr="0007284D" w:rsidTr="007C07EB">
        <w:tc>
          <w:tcPr>
            <w:tcW w:w="524" w:type="dxa"/>
          </w:tcPr>
          <w:p w:rsidR="007C07EB" w:rsidRPr="0007284D" w:rsidRDefault="007C07EB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10" w:type="dxa"/>
          </w:tcPr>
          <w:p w:rsidR="007C07EB" w:rsidRPr="0007284D" w:rsidRDefault="007C07EB" w:rsidP="00A20823">
            <w:pPr>
              <w:tabs>
                <w:tab w:val="left" w:pos="58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земельные участки </w:t>
            </w:r>
          </w:p>
        </w:tc>
        <w:tc>
          <w:tcPr>
            <w:tcW w:w="2637" w:type="dxa"/>
          </w:tcPr>
          <w:p w:rsidR="007C07EB" w:rsidRPr="0007284D" w:rsidRDefault="007C07EB" w:rsidP="00A20823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07284D" w:rsidRPr="0007284D" w:rsidTr="007C07EB">
        <w:tc>
          <w:tcPr>
            <w:tcW w:w="524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10" w:type="dxa"/>
          </w:tcPr>
          <w:p w:rsidR="0007284D" w:rsidRPr="0007284D" w:rsidRDefault="007C07EB" w:rsidP="0007284D">
            <w:pPr>
              <w:tabs>
                <w:tab w:val="left" w:pos="58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Отнесенные к землям сельскохозяйственного назначения или к землям  в составе зон сельскохозяйственного использования в населенных пунктах и не используемых для сельскохозяйственного производства</w:t>
            </w:r>
          </w:p>
        </w:tc>
        <w:tc>
          <w:tcPr>
            <w:tcW w:w="2637" w:type="dxa"/>
          </w:tcPr>
          <w:p w:rsidR="0007284D" w:rsidRPr="0007284D" w:rsidRDefault="0007284D" w:rsidP="0007284D">
            <w:pPr>
              <w:tabs>
                <w:tab w:val="left" w:pos="58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</w:tbl>
    <w:p w:rsidR="0007284D" w:rsidRPr="0007284D" w:rsidRDefault="0007284D" w:rsidP="0007284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284D" w:rsidRPr="007F41F6" w:rsidRDefault="0007284D" w:rsidP="007F41F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1F6" w:rsidRPr="007F41F6" w:rsidRDefault="007F41F6" w:rsidP="007F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 Решение опубликовать в периодическом  печатном  издании  «Вестник МО» Новокрасненского  сельсовета</w:t>
      </w:r>
      <w:r w:rsidRPr="007F41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</w:t>
      </w:r>
      <w:r w:rsidRPr="007F41F6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Новокрасненского </w:t>
      </w:r>
      <w:r w:rsidRPr="007F41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 в сети Интернет.</w:t>
      </w:r>
    </w:p>
    <w:p w:rsidR="00053C2E" w:rsidRDefault="006A4979"/>
    <w:p w:rsidR="007C07EB" w:rsidRDefault="007C07EB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0"/>
      </w:tblGrid>
      <w:tr w:rsidR="007C07EB" w:rsidRPr="007C07EB" w:rsidTr="00A20823">
        <w:tc>
          <w:tcPr>
            <w:tcW w:w="5245" w:type="dxa"/>
          </w:tcPr>
          <w:p w:rsidR="007C07EB" w:rsidRPr="007C07EB" w:rsidRDefault="007C07EB" w:rsidP="007C07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Глава Новокрасненского сельсовета</w:t>
            </w:r>
          </w:p>
          <w:p w:rsidR="007C07EB" w:rsidRPr="007C07EB" w:rsidRDefault="007C07EB" w:rsidP="007C07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Чистоозерного района       </w:t>
            </w:r>
          </w:p>
          <w:p w:rsidR="007C07EB" w:rsidRPr="007C07EB" w:rsidRDefault="007C07EB" w:rsidP="007C07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7C07EB" w:rsidRPr="007C07EB" w:rsidRDefault="007C07EB" w:rsidP="007C07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07EB" w:rsidRPr="007C07EB" w:rsidRDefault="007C07EB" w:rsidP="007C07E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 xml:space="preserve">________________ М.Б.Шапилова                                                                                                     </w:t>
            </w:r>
          </w:p>
        </w:tc>
        <w:tc>
          <w:tcPr>
            <w:tcW w:w="4100" w:type="dxa"/>
            <w:hideMark/>
          </w:tcPr>
          <w:p w:rsidR="007C07EB" w:rsidRPr="007C07EB" w:rsidRDefault="007C07EB" w:rsidP="007C07EB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7C07EB" w:rsidRPr="007C07EB" w:rsidRDefault="007C07EB" w:rsidP="007C07EB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Новокрасненского сельсовета</w:t>
            </w:r>
          </w:p>
          <w:p w:rsidR="007C07EB" w:rsidRPr="007C07EB" w:rsidRDefault="007C07EB" w:rsidP="007C07EB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Чистоозерного района</w:t>
            </w:r>
          </w:p>
          <w:p w:rsidR="007C07EB" w:rsidRPr="007C07EB" w:rsidRDefault="007C07EB" w:rsidP="007C07EB">
            <w:pPr>
              <w:rPr>
                <w:rFonts w:ascii="Times New Roman" w:hAnsi="Times New Roman"/>
                <w:sz w:val="28"/>
                <w:szCs w:val="28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7C07EB" w:rsidRPr="007C07EB" w:rsidRDefault="007C07EB" w:rsidP="007C07EB">
            <w:pPr>
              <w:rPr>
                <w:rFonts w:ascii="Times New Roman" w:hAnsi="Times New Roman"/>
                <w:sz w:val="26"/>
                <w:szCs w:val="26"/>
              </w:rPr>
            </w:pPr>
            <w:r w:rsidRPr="007C07EB">
              <w:rPr>
                <w:rFonts w:ascii="Times New Roman" w:hAnsi="Times New Roman"/>
                <w:sz w:val="28"/>
                <w:szCs w:val="28"/>
              </w:rPr>
              <w:t>____________   Г.Н.Иващенко</w:t>
            </w:r>
          </w:p>
        </w:tc>
      </w:tr>
    </w:tbl>
    <w:p w:rsidR="007C07EB" w:rsidRPr="007C07EB" w:rsidRDefault="007C07EB" w:rsidP="007C07EB">
      <w:pPr>
        <w:spacing w:after="0" w:line="20" w:lineRule="atLeast"/>
        <w:rPr>
          <w:rFonts w:ascii="Calibri" w:eastAsia="Calibri" w:hAnsi="Calibri" w:cs="Times New Roman"/>
        </w:rPr>
      </w:pPr>
    </w:p>
    <w:p w:rsidR="007C07EB" w:rsidRDefault="007C07EB"/>
    <w:sectPr w:rsidR="007C0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312C"/>
    <w:multiLevelType w:val="hybridMultilevel"/>
    <w:tmpl w:val="3B48B050"/>
    <w:lvl w:ilvl="0" w:tplc="7CAC4576">
      <w:start w:val="1"/>
      <w:numFmt w:val="decimal"/>
      <w:lvlText w:val="%1."/>
      <w:lvlJc w:val="left"/>
      <w:pPr>
        <w:ind w:left="126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F6"/>
    <w:rsid w:val="00050D51"/>
    <w:rsid w:val="0007284D"/>
    <w:rsid w:val="006A4979"/>
    <w:rsid w:val="007C07EB"/>
    <w:rsid w:val="007F41F6"/>
    <w:rsid w:val="00807A8E"/>
    <w:rsid w:val="00910A7C"/>
    <w:rsid w:val="00A22DF9"/>
    <w:rsid w:val="00A5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84D"/>
    <w:pPr>
      <w:ind w:left="720"/>
      <w:contextualSpacing/>
    </w:pPr>
  </w:style>
  <w:style w:type="table" w:styleId="a4">
    <w:name w:val="Table Grid"/>
    <w:basedOn w:val="a1"/>
    <w:uiPriority w:val="59"/>
    <w:rsid w:val="00072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7C07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84D"/>
    <w:pPr>
      <w:ind w:left="720"/>
      <w:contextualSpacing/>
    </w:pPr>
  </w:style>
  <w:style w:type="table" w:styleId="a4">
    <w:name w:val="Table Grid"/>
    <w:basedOn w:val="a1"/>
    <w:uiPriority w:val="59"/>
    <w:rsid w:val="00072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7C07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0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4</cp:revision>
  <cp:lastPrinted>2024-02-21T10:08:00Z</cp:lastPrinted>
  <dcterms:created xsi:type="dcterms:W3CDTF">2024-02-20T07:39:00Z</dcterms:created>
  <dcterms:modified xsi:type="dcterms:W3CDTF">2024-03-07T02:39:00Z</dcterms:modified>
</cp:coreProperties>
</file>