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ED2" w:rsidRPr="00B10147" w:rsidRDefault="00AD2ED2" w:rsidP="00AD2ED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2ED2" w:rsidRPr="00B10147" w:rsidRDefault="00AD2ED2" w:rsidP="00AD2ED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B10147">
        <w:rPr>
          <w:rFonts w:ascii="Times New Roman" w:eastAsia="Calibri" w:hAnsi="Times New Roman" w:cs="Times New Roman"/>
          <w:b/>
          <w:sz w:val="28"/>
          <w:szCs w:val="28"/>
        </w:rPr>
        <w:t>СОВЕТ ДЕПУТАТОВ</w:t>
      </w:r>
    </w:p>
    <w:p w:rsidR="00AD2ED2" w:rsidRPr="00B10147" w:rsidRDefault="00AD2ED2" w:rsidP="00AD2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0147">
        <w:rPr>
          <w:rFonts w:ascii="Times New Roman" w:eastAsia="Calibri" w:hAnsi="Times New Roman" w:cs="Times New Roman"/>
          <w:b/>
          <w:sz w:val="28"/>
          <w:szCs w:val="28"/>
        </w:rPr>
        <w:t>НОВОКРАСНЕНСКОГО СЕЛЬСОВЕТА</w:t>
      </w:r>
    </w:p>
    <w:p w:rsidR="00AD2ED2" w:rsidRPr="00B10147" w:rsidRDefault="00AD2ED2" w:rsidP="00AD2ED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10147">
        <w:rPr>
          <w:rFonts w:ascii="Times New Roman" w:eastAsia="Calibri" w:hAnsi="Times New Roman" w:cs="Times New Roman"/>
          <w:b/>
          <w:bCs/>
          <w:sz w:val="28"/>
          <w:szCs w:val="28"/>
        </w:rPr>
        <w:t>ЧИСТООЗЕРНОГО РАЙОНА НОВОСИБИРСКОЙ ОБЛАСТИ</w:t>
      </w:r>
    </w:p>
    <w:p w:rsidR="00AD2ED2" w:rsidRPr="00B10147" w:rsidRDefault="00AD2ED2" w:rsidP="00AD2E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2ED2" w:rsidRPr="00AD2ED2" w:rsidRDefault="00AD2ED2" w:rsidP="00AD2E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D2ED2">
        <w:rPr>
          <w:rFonts w:ascii="Times New Roman" w:eastAsia="Calibri" w:hAnsi="Times New Roman" w:cs="Times New Roman"/>
          <w:b/>
          <w:bCs/>
          <w:sz w:val="28"/>
          <w:szCs w:val="28"/>
        </w:rPr>
        <w:t>шестого созыва</w:t>
      </w:r>
    </w:p>
    <w:p w:rsidR="00AD2ED2" w:rsidRPr="00AD2ED2" w:rsidRDefault="00AD2ED2" w:rsidP="00AD2E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D2ED2" w:rsidRPr="00AD2ED2" w:rsidRDefault="00AD2ED2" w:rsidP="00AD2E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D2ED2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:rsidR="00AD2ED2" w:rsidRPr="00AD2ED2" w:rsidRDefault="00AD2ED2" w:rsidP="00AD2E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D2ED2">
        <w:rPr>
          <w:rFonts w:ascii="Times New Roman" w:eastAsia="Calibri" w:hAnsi="Times New Roman" w:cs="Times New Roman"/>
          <w:b/>
          <w:bCs/>
          <w:sz w:val="28"/>
          <w:szCs w:val="28"/>
        </w:rPr>
        <w:t>Тридцать девятой сессии</w:t>
      </w:r>
    </w:p>
    <w:p w:rsidR="00AD2ED2" w:rsidRPr="00AD2ED2" w:rsidRDefault="00AD2ED2" w:rsidP="00AD2E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D2ED2">
        <w:rPr>
          <w:rFonts w:ascii="Times New Roman" w:eastAsia="Calibri" w:hAnsi="Times New Roman" w:cs="Times New Roman"/>
          <w:b/>
          <w:bCs/>
          <w:sz w:val="28"/>
          <w:szCs w:val="28"/>
        </w:rPr>
        <w:t>От 26.12.2023г                                                            № 1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50</w:t>
      </w:r>
    </w:p>
    <w:p w:rsidR="00AD2ED2" w:rsidRPr="00B10147" w:rsidRDefault="00AD2ED2" w:rsidP="00AD2E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бюджете Новокрасненского сельсовета Чистоозерного района Новосибирской области</w:t>
      </w:r>
      <w:r w:rsidRPr="00A05F4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A05F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2024 год и плановый период 2025 и 2026 годов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1. Основные характеристики бюджета  муниципального образования Новокрасненского сельсовета Чистоозерного района Новосибирской области</w:t>
      </w:r>
      <w:r w:rsidRPr="00A05F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 и плановый период 2025 и 2026 годов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основные характеристики бюджета муниципального образования Новокрасненского сельсовета Чистоозерного района Новосибирской области (далее – местный бюджет) на 2024 год: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прогнозируемый общий объем доходов местного бюджета в сумме     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7950224,00 рублей, в том числе объем безвозмездных поступлений в сумме 6386224,00 рублей, из них объем межбюджетных трансфертов, получаемых из других бюджетов бюджетной системы Российской Федерации, в сумме 6386224,00 рублей, в том числе объем субсидий, субвенций и иных межбюджетных трансфертов, имеющих целевое назначение, в сумме 166524,00 рублей. 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местного бюджета в сумме 7950224,00рублей.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дефицит (профицит) местного бюджета в сумме 0,00 рублей.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бюджета муниципального образования Новокрасненского сельсовета Чистоозерного района Новосибирской области на плановый период 2025 и 2026 годов: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прогнозируемый общий объем доходов местного бюджета на 2025 год в сумме 3071748,00 рублей, в том числе объем безвозмездных поступлений в сумме 1367248,00 рублей, из них объем межбюджетных трансфертов, получаемых из других бюджетов бюджетной системы Российской Федерации, в сумме 1367248,00 рублей, в том числе объем субсидий, субвенций и иных межбюджетных трансфертов, имеющих целевое назначение, в сумме           183748,00 рублей., и на</w:t>
      </w:r>
      <w:proofErr w:type="gramEnd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2026год в сумме 2785760,00 рублей, в том числе объем безвозмездных поступлений в сумме 1053960,00 рублей, из них объем межбюджетных трансфертов, получаемых из других бюджетов бюджетной системы Российской Федерации, в сумме </w:t>
      </w: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1053960,00 рублей, в том числе объем субсидий, субвенций и иных межбюджетных трансфертов, имеющих целевое назначение, в сумме 201260,00 рублей</w:t>
      </w:r>
      <w:proofErr w:type="gramStart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  <w:proofErr w:type="gramEnd"/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расходов местного бюджета на 2025 год в сумме 3071748,00 рублей</w:t>
      </w:r>
      <w:proofErr w:type="gramStart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условно утвержденные расходы в сумме       72200,00 рублей, и на 2026 год в сумме 2785760,00 рублей., в том числе условно утвержденные расходы в сумме 129200,00 рублей.;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дефицит (профицит) местного бюджета на 2025 год в сумме 0,00 рублей</w:t>
      </w:r>
      <w:proofErr w:type="gramStart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(профицит) местного бюджета на 2026 год в сумме 0,00 рублей.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 2. 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2024 год и плановый период 2025 и 2026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приложению 1</w:t>
      </w: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3. Бюджетные ассигнования местного бюджета на 2024год и на плановый период 2025 и 2025 годов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в пределах общего объема расходов, установленного </w:t>
      </w:r>
      <w:hyperlink w:anchor="P12" w:history="1">
        <w:r w:rsidRPr="00A05F4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</w:t>
        </w:r>
      </w:hyperlink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Решения, распределение бюджетных ассигнований: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бюджета на 2024 год и плановый период 2025 и 2026 годов согласно </w:t>
      </w: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приложению 2</w:t>
      </w: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на 2024 год и плановый период 2025 и 2026 годов согласно </w:t>
      </w: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приложению 3</w:t>
      </w: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ведомственную структуру расходов бюджета  </w:t>
      </w:r>
      <w:r w:rsidRPr="00A05F4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муниципального образования </w:t>
      </w: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Новокрасненского сельсовета Чистоозерного района Новосибирской области на 2024 год и плановый период 2025 и</w:t>
      </w:r>
      <w:r w:rsidRPr="00A05F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годов согласно </w:t>
      </w: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приложению 4</w:t>
      </w: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Установить размер резервного фонда муниципального образования Новокрасненского сельсовета Чистоозерного района Новосибирской области </w:t>
      </w: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2024 год в сумме 100,00 рублей, в плановом периоде 2025 года в сумме 0,00 рублей, 2026 года в сумме 0,00 рублей.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4. Установить общий объем бюджетных ассигнований, направленных на исполнение публичных нормативных обязательств, на 2024 год в сумме 340530,00 рубля, на 2025 год в сумме 0,00 рублей и на 2026 год в сумме 0,00 рублей.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Утвердить распределение бюджетных ассигнований бюджета </w:t>
      </w:r>
      <w:r w:rsidRPr="00A05F4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муниципального образования </w:t>
      </w: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Новокрасненского сельсовета Чистоозерного района Новосибирской области, направляемых на исполнение публичных нормативных обязательств на 2024 год и плановый период 2025 и 2026  годов согласно</w:t>
      </w:r>
      <w:hyperlink r:id="rId5" w:history="1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приложению 5</w:t>
      </w: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proofErr w:type="gramStart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нормативно-правыми актами Новокрасненского сельсовета Чистоозерного района Новосибирской области, и в пределах бюджетных ассигнований, предусмотренных ведомственной структурой расходов местного бюджета на 2024 год и на плановый период 2025-2026</w:t>
      </w:r>
      <w:proofErr w:type="gramEnd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по соответствующим целевым статьям и виду расходов согласно приложению 4 к настоящему Решению, в порядке, установленном администрацией муниципального образования Новокрасненского сельсовета Чистоозерного района Новосибирской области.</w:t>
      </w:r>
      <w:r w:rsidRPr="00A05F4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Бюджетные инвестиции </w:t>
      </w:r>
      <w:proofErr w:type="gramStart"/>
      <w:r w:rsidRPr="00A05F40">
        <w:rPr>
          <w:rFonts w:ascii="Times New Roman" w:eastAsia="Times New Roman" w:hAnsi="Times New Roman" w:cs="Arial"/>
          <w:sz w:val="28"/>
          <w:szCs w:val="28"/>
          <w:lang w:eastAsia="ru-RU"/>
        </w:rPr>
        <w:t>юридическим лицам, не являющимися муниципальными учреждениями и муниципальными унитарными предприятиями в 2024 году не предусмотрены</w:t>
      </w:r>
      <w:proofErr w:type="gramEnd"/>
      <w:r w:rsidRPr="00A05F40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 4. Особенности заключения и оплаты договоров (муниципальных контрактов)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1.Установить, что муниципальные учреждения, органы местного самоуправления</w:t>
      </w:r>
      <w:r w:rsidRPr="00A05F4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A05F40">
        <w:rPr>
          <w:rFonts w:ascii="Times New Roman" w:eastAsia="Calibri" w:hAnsi="Times New Roman" w:cs="Times New Roman"/>
          <w:sz w:val="28"/>
          <w:szCs w:val="28"/>
        </w:rPr>
        <w:t>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1) в размере 100 процентов суммы договора (контракта) - по договорам (контрактам):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а) о предоставлении услуг связи,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б) услуг проживания в гостиницах;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в) о подписке на печатные издания и об их приобретении;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г) об обучении на курсах повышения квалификации;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д) о приобретении ави</w:t>
      </w:r>
      <w:proofErr w:type="gramStart"/>
      <w:r w:rsidRPr="00A05F40">
        <w:rPr>
          <w:rFonts w:ascii="Times New Roman" w:eastAsia="Calibri" w:hAnsi="Times New Roman" w:cs="Times New Roman"/>
          <w:sz w:val="28"/>
          <w:szCs w:val="28"/>
        </w:rPr>
        <w:t>а-</w:t>
      </w:r>
      <w:proofErr w:type="gramEnd"/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е) 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ж) страхования;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lastRenderedPageBreak/>
        <w:t>з) 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и) подлежащим оплате за счет средств, полученных от иной приносящей доход деятельности;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к) об оплате услуг по зачислению денежных средств (социальных выплат и государственных пособий) на счета физических лиц;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л) об оплате нотариальных действий и иных услуг, оказываемых при осуществлении нотариальных действий;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м) аренда;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н) по распоряжению администрации муниципального образования Новокрасненского сельсовета Чистоозерного района Новосибирской области 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о) о проведении достоверности определения сметной стоимости строительства, реконструкции, капитального ремонта объектов капитального строительства.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2) 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3) 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5. Иные межбюджетные трансферты, предоставляемые из бюджета </w:t>
      </w:r>
      <w:r w:rsidRPr="00A05F4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образования</w:t>
      </w: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Новокрасненского сельсовета Чистоозерного района Новосибирской области 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05F40">
        <w:rPr>
          <w:rFonts w:ascii="Times New Roman" w:eastAsia="Calibri" w:hAnsi="Times New Roman" w:cs="Times New Roman"/>
          <w:sz w:val="28"/>
          <w:szCs w:val="28"/>
        </w:rPr>
        <w:t>1.Утвердить объем иных межбюджетных трансфертов, предоставляемы из бюджета муниципального образования Новокрасненского сельсовета Чистоозерного района Новосибирской области в бюджет</w:t>
      </w:r>
      <w:r w:rsidRPr="00A05F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других бюджетов бюджетной системы Российской Федерации на 2024 год в сумме </w:t>
      </w:r>
      <w:r w:rsidRPr="00A05F40">
        <w:rPr>
          <w:rFonts w:ascii="Times New Roman" w:eastAsia="Calibri" w:hAnsi="Times New Roman" w:cs="Times New Roman"/>
          <w:b/>
          <w:sz w:val="28"/>
          <w:szCs w:val="28"/>
        </w:rPr>
        <w:t xml:space="preserve">0,00 </w:t>
      </w:r>
      <w:r w:rsidRPr="00A05F40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A05F40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 на 2025 год в сумме </w:t>
      </w:r>
      <w:r w:rsidRPr="00A05F40">
        <w:rPr>
          <w:rFonts w:ascii="Times New Roman" w:eastAsia="Calibri" w:hAnsi="Times New Roman" w:cs="Times New Roman"/>
          <w:b/>
          <w:sz w:val="28"/>
          <w:szCs w:val="28"/>
        </w:rPr>
        <w:t>0,00</w:t>
      </w:r>
      <w:r w:rsidRPr="00A05F4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A05F40">
        <w:rPr>
          <w:rFonts w:ascii="Times New Roman" w:eastAsia="Calibri" w:hAnsi="Times New Roman" w:cs="Times New Roman"/>
          <w:color w:val="000000"/>
          <w:sz w:val="28"/>
          <w:szCs w:val="28"/>
        </w:rPr>
        <w:t>рублей</w:t>
      </w: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, на 2026 год в сумме </w:t>
      </w:r>
      <w:r w:rsidRPr="00A05F40">
        <w:rPr>
          <w:rFonts w:ascii="Times New Roman" w:eastAsia="Calibri" w:hAnsi="Times New Roman" w:cs="Times New Roman"/>
          <w:b/>
          <w:sz w:val="28"/>
          <w:szCs w:val="28"/>
        </w:rPr>
        <w:t xml:space="preserve">0,00 </w:t>
      </w:r>
      <w:r w:rsidRPr="00A05F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рублей, </w:t>
      </w: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r w:rsidRPr="00A05F40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Приложению 6 </w:t>
      </w:r>
      <w:r w:rsidRPr="00A05F40">
        <w:rPr>
          <w:rFonts w:ascii="Times New Roman" w:eastAsia="Calibri" w:hAnsi="Times New Roman" w:cs="Times New Roman"/>
          <w:sz w:val="28"/>
          <w:szCs w:val="28"/>
        </w:rPr>
        <w:t>к настоящему Решению.</w:t>
      </w:r>
      <w:proofErr w:type="gramEnd"/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6. Дорожный фонд</w:t>
      </w: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Новокрасненского сельсовета Чистоозерного района Новосибирской области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Утвердить объем бюджетных ассигнований дорожного фонда муниципального образования Новокрасненского сельсовета Чистоозерного района Новосибирской области 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1) на 2024 год в сумме 746800,00 рублей;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2) на 2025 год в сумме</w:t>
      </w:r>
      <w:r w:rsidRPr="00A05F4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876500,00 рублей, на 2026 год в сумме 883400,00 </w:t>
      </w:r>
      <w:r w:rsidRPr="00A05F40">
        <w:rPr>
          <w:rFonts w:ascii="Times New Roman" w:eastAsia="Calibri" w:hAnsi="Times New Roman" w:cs="Times New Roman"/>
          <w:color w:val="000000"/>
          <w:sz w:val="28"/>
          <w:szCs w:val="28"/>
        </w:rPr>
        <w:t>рублей.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7. Источники финансирования дефицита бюджета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Установить источники финансирования дефицита местного бюджета на 2024 год и плановый период 2025 и 2026 годов согласно </w:t>
      </w:r>
      <w:r w:rsidRPr="00A05F40">
        <w:rPr>
          <w:rFonts w:ascii="Times New Roman" w:eastAsia="Calibri" w:hAnsi="Times New Roman" w:cs="Times New Roman"/>
          <w:b/>
          <w:sz w:val="28"/>
          <w:szCs w:val="28"/>
        </w:rPr>
        <w:t>Приложению 7</w:t>
      </w: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b/>
          <w:sz w:val="28"/>
          <w:szCs w:val="28"/>
        </w:rPr>
        <w:t xml:space="preserve">Статья 8. Муниципальные внутренние заимствования 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1.Утвердить программу муниципальных внутренних заимствований муниципального образования Новокрасненского сельсовета Чистоозерного района Новосибирской области на 2024 год и плановый период 2025 и 2026 годов согласно</w:t>
      </w:r>
      <w:r w:rsidRPr="00A05F40">
        <w:rPr>
          <w:rFonts w:ascii="Times New Roman" w:eastAsia="Calibri" w:hAnsi="Times New Roman" w:cs="Times New Roman"/>
          <w:b/>
          <w:sz w:val="28"/>
          <w:szCs w:val="28"/>
        </w:rPr>
        <w:t xml:space="preserve"> Приложению 8</w:t>
      </w: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A0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2.Установить, что в 2024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hyperlink r:id="rId6" w:history="1">
        <w:r w:rsidRPr="00A05F4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Программой</w:t>
        </w:r>
      </w:hyperlink>
      <w:r w:rsidRPr="00A0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внутренних заимствований </w:t>
      </w: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Новокрасненского сельсовета Чистоозерного района Новосибирской области</w:t>
      </w:r>
      <w:r w:rsidRPr="00A0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2024 год, с последующим внесением соответствующих изменений в Программу муниципальных внутренних заимствований </w:t>
      </w: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Новокрасненского сельсовета Чистоозерного района</w:t>
      </w:r>
      <w:proofErr w:type="gramEnd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Pr="00A0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2024 год.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05F40">
        <w:rPr>
          <w:rFonts w:ascii="Times New Roman" w:eastAsia="Calibri" w:hAnsi="Times New Roman" w:cs="Times New Roman"/>
          <w:bCs/>
          <w:sz w:val="28"/>
          <w:szCs w:val="28"/>
        </w:rPr>
        <w:t xml:space="preserve">Предоставить право администрации </w:t>
      </w:r>
      <w:r w:rsidRPr="00A05F40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Новокрасненского сельсовета Чистоозерного района Новосибирской области</w:t>
      </w:r>
      <w:r w:rsidRPr="00A05F4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A05F40">
        <w:rPr>
          <w:rFonts w:ascii="Times New Roman" w:eastAsia="Calibri" w:hAnsi="Times New Roman" w:cs="Times New Roman"/>
          <w:bCs/>
          <w:sz w:val="28"/>
          <w:szCs w:val="28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7" w:history="1">
        <w:r w:rsidRPr="00A05F40">
          <w:rPr>
            <w:rFonts w:ascii="Times New Roman" w:eastAsia="Calibri" w:hAnsi="Times New Roman" w:cs="Times New Roman"/>
            <w:bCs/>
            <w:sz w:val="28"/>
            <w:szCs w:val="28"/>
          </w:rPr>
          <w:t>пунктом 2 статьи 93.6</w:t>
        </w:r>
      </w:hyperlink>
      <w:r w:rsidRPr="00A05F40">
        <w:rPr>
          <w:rFonts w:ascii="Times New Roman" w:eastAsia="Calibri" w:hAnsi="Times New Roman" w:cs="Times New Roman"/>
          <w:bCs/>
          <w:sz w:val="28"/>
          <w:szCs w:val="28"/>
        </w:rPr>
        <w:t xml:space="preserve"> Бюджетного кодекса Российской Федерации.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9. Предоставление муниципальных гарантий </w:t>
      </w:r>
      <w:r w:rsidRPr="00A05F4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Новокрасненского сельсовета Чистоозерного района Новосибирской области</w:t>
      </w:r>
      <w:r w:rsidRPr="00A05F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валюте Российской Федерации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Утвердить программу муниципальных гарантий муниципального образования Новокрасненского сельсовета Чистоозерного района Новосибирской области</w:t>
      </w:r>
      <w:r w:rsidRPr="00A05F4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на 2024 год и плановый период 2025 и 2026 годов согласно </w:t>
      </w:r>
      <w:r w:rsidRPr="00A05F40">
        <w:rPr>
          <w:rFonts w:ascii="Times New Roman" w:eastAsia="Calibri" w:hAnsi="Times New Roman" w:cs="Times New Roman"/>
          <w:b/>
          <w:sz w:val="28"/>
          <w:szCs w:val="28"/>
        </w:rPr>
        <w:t>Приложению 9 к</w:t>
      </w: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 настоящему Решению.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10. Муниципальные программы муниципального образования Новокрасненского сельсовета Чистоозерного района Новосибирской области</w:t>
      </w:r>
      <w:r w:rsidRPr="00A05F4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1.Утвердить перечень муниципальных программ, предусмотренных к финансированию из местного бюджета в 2024 году и плановом периоде 2025 и 2026 годах согласно </w:t>
      </w:r>
      <w:r w:rsidRPr="00A05F4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Приложению 10 </w:t>
      </w:r>
      <w:r w:rsidRPr="00A05F40">
        <w:rPr>
          <w:rFonts w:ascii="Times New Roman" w:eastAsia="Times New Roman" w:hAnsi="Times New Roman" w:cs="Arial"/>
          <w:sz w:val="28"/>
          <w:szCs w:val="28"/>
          <w:lang w:eastAsia="ru-RU"/>
        </w:rPr>
        <w:t>к</w:t>
      </w:r>
      <w:r w:rsidRPr="00A05F4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A05F40">
        <w:rPr>
          <w:rFonts w:ascii="Times New Roman" w:eastAsia="Times New Roman" w:hAnsi="Times New Roman" w:cs="Arial"/>
          <w:sz w:val="28"/>
          <w:szCs w:val="28"/>
          <w:lang w:eastAsia="ru-RU"/>
        </w:rPr>
        <w:t>настоящему Решению.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2.Установить,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муниципального образования Новокрасненского сельсовета Чистоозерного района Новосибирской области.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Муниципальные программы муниципального образования Новокрасненского сельсовета Чистоозерного района Новосибирской области, не включенные в перечень, не подлежат финансированию в 2024-2026 годах.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05F40">
        <w:rPr>
          <w:rFonts w:ascii="Times New Roman" w:eastAsia="Calibri" w:hAnsi="Times New Roman" w:cs="Times New Roman"/>
          <w:b/>
          <w:sz w:val="28"/>
          <w:szCs w:val="28"/>
        </w:rPr>
        <w:t>Статья 11. Возврат остатков субсидий, предоставленных из местного бюджета муниципальным учреждениям муниципального образования Новокрасненского сельсовета Чистоозерного района Новосибирской области.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A05F40">
        <w:rPr>
          <w:rFonts w:ascii="Times New Roman" w:eastAsia="Calibri" w:hAnsi="Times New Roman" w:cs="Times New Roman"/>
          <w:sz w:val="28"/>
          <w:szCs w:val="28"/>
        </w:rPr>
        <w:t>Остатки не использованных в текущем финансовом году субсидий, предоставленных из местного бюджета муниципальным бюджетным учреждениям муниципального образования Новокрасненского сельсовета Чистоозерного района Новосибирской области, муниципальным автономным учреждениям Новокрасненского сельсовета Чистоозерного района Новосибирской области</w:t>
      </w:r>
      <w:r w:rsidRPr="00A05F4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A05F40">
        <w:rPr>
          <w:rFonts w:ascii="Times New Roman" w:eastAsia="Calibri" w:hAnsi="Times New Roman" w:cs="Times New Roman"/>
          <w:sz w:val="28"/>
          <w:szCs w:val="28"/>
        </w:rPr>
        <w:t>на финансовое обеспечение 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</w:t>
      </w:r>
      <w:proofErr w:type="gramEnd"/>
      <w:r w:rsidRPr="00A05F40">
        <w:rPr>
          <w:rFonts w:ascii="Times New Roman" w:eastAsia="Calibri" w:hAnsi="Times New Roman" w:cs="Times New Roman"/>
          <w:sz w:val="28"/>
          <w:szCs w:val="28"/>
        </w:rPr>
        <w:t>, в порядке, установленном администрацией муниципального образования Новокрасненского сельсовета Чистоозерного района Новосибирской области.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 Остатки средств, перечисленные бюджетными и автономными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</w:t>
      </w:r>
      <w:proofErr w:type="gramStart"/>
      <w:r w:rsidRPr="00A05F40">
        <w:rPr>
          <w:rFonts w:ascii="Times New Roman" w:eastAsia="Calibri" w:hAnsi="Times New Roman" w:cs="Times New Roman"/>
          <w:sz w:val="28"/>
          <w:szCs w:val="28"/>
        </w:rPr>
        <w:t>на те</w:t>
      </w:r>
      <w:proofErr w:type="gramEnd"/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 же цели в соответствии с решением главного распорядителя бюджетных средств.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05F40">
        <w:rPr>
          <w:rFonts w:ascii="Times New Roman" w:eastAsia="Calibri" w:hAnsi="Times New Roman" w:cs="Times New Roman"/>
          <w:b/>
          <w:sz w:val="28"/>
          <w:szCs w:val="28"/>
        </w:rPr>
        <w:t>Статья 12. Муниципальный внутренний долг муниципального образования Новокрасненского сельсовета Чистоозерного района Новосибирской области.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proofErr w:type="gramEnd"/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расходы на его обслуживание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1. Установить верхний предел муниципального внутреннего долга муниципального образования Новокрасненского сельсовета Чистоозерного района Новосибирской области: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-на 1 января 2025 года в сумме 0,00 рублей, в том числе верхний предел долга по муниципальным гарантиям муниципального образования </w:t>
      </w:r>
      <w:r w:rsidRPr="00A05F40">
        <w:rPr>
          <w:rFonts w:ascii="Times New Roman" w:eastAsia="Calibri" w:hAnsi="Times New Roman" w:cs="Times New Roman"/>
          <w:sz w:val="28"/>
          <w:szCs w:val="28"/>
        </w:rPr>
        <w:lastRenderedPageBreak/>
        <w:t>Новокрасненского сельсовета Чистоозерного района Новосибирской области</w:t>
      </w:r>
      <w:r w:rsidRPr="00A05F4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в сумме 0,00 рублей, 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-на 1 января 2026 года в сумме 0,00 рублей, в том числе верхний предел долга по муниципальным гарантиям муниципального образования Новокрасненского сельсовета Чистоозерного района Новосибирской области в сумме 0,00 рублей,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-на 1 января 2027 года в сумме 0,00 рублей, в том числе верхний предел долга по муниципальным гарантиям Новокрасненского сельсовета Чистоозерного района Новосибирской области </w:t>
      </w:r>
      <w:r w:rsidRPr="00A05F4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A05F40">
        <w:rPr>
          <w:rFonts w:ascii="Times New Roman" w:eastAsia="Calibri" w:hAnsi="Times New Roman" w:cs="Times New Roman"/>
          <w:sz w:val="28"/>
          <w:szCs w:val="28"/>
        </w:rPr>
        <w:t>в сумме 0,00 рублей.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 2.Установить объем расходов местного бюджета на обслуживание муниципального долга муниципального образования Новокрасненского сельсовета Чистоозерного района Новосибирской области</w:t>
      </w:r>
      <w:r w:rsidRPr="00A05F4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на 2024 год в </w:t>
      </w:r>
      <w:r w:rsidRPr="00A05F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сумме </w:t>
      </w: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0,00 </w:t>
      </w:r>
      <w:r w:rsidRPr="00A05F40">
        <w:rPr>
          <w:rFonts w:ascii="Times New Roman" w:eastAsia="Calibri" w:hAnsi="Times New Roman" w:cs="Times New Roman"/>
          <w:color w:val="000000"/>
          <w:sz w:val="28"/>
          <w:szCs w:val="28"/>
        </w:rPr>
        <w:t>рублей, на 2025 год в сумме 0,00 рублей и на 2026 год в сумме 0,00 рублей.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13. Особенности использования остатков средств местного бюджета на начало текущего финансового года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A05F40">
        <w:rPr>
          <w:rFonts w:ascii="Times New Roman" w:eastAsia="Calibri" w:hAnsi="Times New Roman" w:cs="Times New Roman"/>
          <w:sz w:val="28"/>
          <w:szCs w:val="28"/>
        </w:rPr>
        <w:t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муниципального образования Новокрасненского сельсовета Чистоозерного района Новосибирской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</w:t>
      </w:r>
      <w:proofErr w:type="gramEnd"/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14. Особенности исполнения местного бюджета в 2024году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 в соответствии с пунктом 8 статьи 217 Бюджетного кодекса Российской Федерации следующие основания для внесения в 2024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изменение бюджетной классификации расходов бюджетов Российской Федерации без изменения целевого направления расходования </w:t>
      </w: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бюджетных сре</w:t>
      </w:r>
      <w:proofErr w:type="gramStart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изменении порядка применения бюджетной классификации;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</w:t>
      </w:r>
      <w:proofErr w:type="gramEnd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средства местного бюджета;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изменение бюджетных ассигнований в части </w:t>
      </w:r>
      <w:proofErr w:type="spellStart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</w:t>
      </w:r>
      <w:proofErr w:type="gramStart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</w:t>
      </w:r>
      <w:proofErr w:type="gramEnd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proofErr w:type="gramStart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  <w:proofErr w:type="gramEnd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являются данные межбюджетные трансферты, при уточнении объемов, утвержденных настоящим решением;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  <w:proofErr w:type="gramEnd"/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</w:t>
      </w: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правового акта, определяющего долю </w:t>
      </w:r>
      <w:proofErr w:type="spellStart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из областного (районного) бюджета;</w:t>
      </w:r>
      <w:proofErr w:type="gramEnd"/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т</w:t>
      </w:r>
      <w:proofErr w:type="gramEnd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05F40">
        <w:rPr>
          <w:rFonts w:ascii="Times New Roman" w:eastAsia="Calibri" w:hAnsi="Times New Roman" w:cs="Times New Roman"/>
          <w:sz w:val="28"/>
          <w:szCs w:val="28"/>
        </w:rPr>
        <w:t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муниципального образования Новокрасненского сельсовета Чистоозерного района Новосибирской области</w:t>
      </w:r>
      <w:r w:rsidRPr="00A05F4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A05F40">
        <w:rPr>
          <w:rFonts w:ascii="Times New Roman" w:eastAsia="Calibri" w:hAnsi="Times New Roman" w:cs="Times New Roman"/>
          <w:sz w:val="28"/>
          <w:szCs w:val="28"/>
        </w:rPr>
        <w:t>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муниципального образования Новокрасненского сельсовета</w:t>
      </w:r>
      <w:proofErr w:type="gramEnd"/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 Чистоозерного района Новосибирской области.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15. Вступление в силу настоящего Решения</w:t>
      </w: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F40" w:rsidRPr="00A05F40" w:rsidRDefault="00A05F40" w:rsidP="00A05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F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 января 2024 года и подлежит официальному опубликованию не позднее 10 дней после его подписания в установленном порядке.</w:t>
      </w:r>
    </w:p>
    <w:p w:rsidR="00A05F40" w:rsidRPr="00A05F40" w:rsidRDefault="00A05F40" w:rsidP="00A05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5F40" w:rsidRPr="00A05F40" w:rsidRDefault="00A05F40" w:rsidP="00A05F4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F40" w:rsidRPr="00A05F40" w:rsidRDefault="00A05F40" w:rsidP="00A05F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Глава Новокрасненского сельсовета                Председатель Совета депутатов</w:t>
      </w:r>
    </w:p>
    <w:p w:rsidR="00A05F40" w:rsidRPr="00A05F40" w:rsidRDefault="00A05F40" w:rsidP="00A05F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Чистоозерного района                                       Новокрасненского сельсовета</w:t>
      </w:r>
    </w:p>
    <w:p w:rsidR="00A05F40" w:rsidRPr="00A05F40" w:rsidRDefault="00A05F40" w:rsidP="00A05F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Новосибирской области                                    Чистоозерного района</w:t>
      </w:r>
    </w:p>
    <w:p w:rsidR="00A05F40" w:rsidRPr="00A05F40" w:rsidRDefault="00A05F40" w:rsidP="00A05F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Новосибирской области</w:t>
      </w:r>
    </w:p>
    <w:p w:rsidR="00A05F40" w:rsidRPr="00A05F40" w:rsidRDefault="00A05F40" w:rsidP="00A05F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5F40">
        <w:rPr>
          <w:rFonts w:ascii="Times New Roman" w:eastAsia="Calibri" w:hAnsi="Times New Roman" w:cs="Times New Roman"/>
          <w:sz w:val="28"/>
          <w:szCs w:val="28"/>
        </w:rPr>
        <w:t>________________ М.Б. Шапилова                     ____________   Г.Н. Иващенко</w:t>
      </w:r>
    </w:p>
    <w:p w:rsidR="00A05F40" w:rsidRPr="00A05F40" w:rsidRDefault="00A05F40" w:rsidP="00A05F4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74C5F" w:rsidRDefault="00274C5F" w:rsidP="00A05F40">
      <w:pPr>
        <w:autoSpaceDE w:val="0"/>
        <w:autoSpaceDN w:val="0"/>
        <w:adjustRightInd w:val="0"/>
        <w:spacing w:after="0" w:line="240" w:lineRule="auto"/>
        <w:jc w:val="center"/>
      </w:pPr>
      <w:bookmarkStart w:id="0" w:name="_GoBack"/>
      <w:bookmarkEnd w:id="0"/>
    </w:p>
    <w:sectPr w:rsidR="0027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ED2"/>
    <w:rsid w:val="000102CE"/>
    <w:rsid w:val="00274C5F"/>
    <w:rsid w:val="00A05F40"/>
    <w:rsid w:val="00AD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BDC3C8B0B7ECFD6D4A862096E93E0314674E082F8A32A404A69044E0DAF33B1ED02084B13A77iA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BDC3C8B0B7ECFD6D4A86369585600A1F6C100D228D38F050F9CB19B7D3F96C599F79C3F6327B19A9BAB575i0D" TargetMode="External"/><Relationship Id="rId5" Type="http://schemas.openxmlformats.org/officeDocument/2006/relationships/hyperlink" Target="consultantplus://offline/ref=A1A4BACCF115888C56AB1F1920D97A3310C28773375903B3FB7233486E47F512E269A2D1FDA769DB229FE8RDg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3247</Words>
  <Characters>18509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2</cp:revision>
  <dcterms:created xsi:type="dcterms:W3CDTF">2023-12-27T03:04:00Z</dcterms:created>
  <dcterms:modified xsi:type="dcterms:W3CDTF">2023-12-27T08:09:00Z</dcterms:modified>
</cp:coreProperties>
</file>