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01" w:rsidRPr="006B152C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B152C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>Газета администрации</w:t>
      </w:r>
    </w:p>
    <w:p w:rsidR="00286401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</w:t>
      </w:r>
      <w:r w:rsidRPr="006B152C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№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9D56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муниципального   образования</w:t>
      </w:r>
    </w:p>
    <w:p w:rsidR="00286401" w:rsidRPr="006B152C" w:rsidRDefault="009D5610" w:rsidP="00286401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24</w:t>
      </w:r>
      <w:r w:rsidR="0028640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ок</w:t>
      </w:r>
      <w:r w:rsidR="00286401">
        <w:rPr>
          <w:rFonts w:ascii="Calibri" w:eastAsia="Times New Roman" w:hAnsi="Calibri" w:cs="Times New Roman"/>
          <w:b/>
          <w:sz w:val="28"/>
          <w:szCs w:val="28"/>
          <w:lang w:eastAsia="ru-RU"/>
        </w:rPr>
        <w:t>тября</w:t>
      </w:r>
      <w:r w:rsidR="00286401"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2022</w:t>
      </w:r>
      <w:proofErr w:type="gramEnd"/>
      <w:r w:rsidR="00286401"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                                                Новокрасненского сельсовета</w:t>
      </w:r>
    </w:p>
    <w:p w:rsidR="00286401" w:rsidRPr="006B152C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Чистоозерного района</w:t>
      </w:r>
    </w:p>
    <w:p w:rsidR="00286401" w:rsidRPr="006B152C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Новосибирской области</w:t>
      </w:r>
      <w:r w:rsidRPr="006B152C">
        <w:rPr>
          <w:rFonts w:ascii="Calibri" w:eastAsia="Times New Roman" w:hAnsi="Calibri" w:cs="Times New Roman"/>
          <w:lang w:eastAsia="ru-RU"/>
        </w:rPr>
        <w:t xml:space="preserve"> </w:t>
      </w:r>
    </w:p>
    <w:p w:rsidR="00286401" w:rsidRPr="006B152C" w:rsidRDefault="00286401" w:rsidP="0028640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Основана 26 февраля 2006 года</w:t>
      </w: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  <w:t>ВЕСТНИК    МО</w:t>
      </w: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286401" w:rsidRPr="006B152C" w:rsidRDefault="00286401" w:rsidP="0028640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286401" w:rsidRPr="006B152C" w:rsidRDefault="00286401" w:rsidP="00286401">
      <w:pPr>
        <w:jc w:val="both"/>
        <w:rPr>
          <w:rFonts w:ascii="Calibri" w:eastAsia="Times New Roman" w:hAnsi="Calibri" w:cs="Times New Roman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286401" w:rsidRPr="006B152C" w:rsidRDefault="00286401" w:rsidP="00286401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Администрация МО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                 Наш адрес: 632723                                          </w:t>
      </w:r>
    </w:p>
    <w:p w:rsidR="00286401" w:rsidRPr="006B152C" w:rsidRDefault="00286401" w:rsidP="00286401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Новокрасненского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286401" w:rsidRPr="006B152C" w:rsidRDefault="00286401" w:rsidP="00286401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сельсовета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286401" w:rsidRPr="006B152C" w:rsidRDefault="00286401" w:rsidP="00286401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Чистоозерного района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286401" w:rsidRPr="006B152C" w:rsidRDefault="00286401" w:rsidP="00286401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Новосибирской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286401" w:rsidRPr="006B152C" w:rsidRDefault="00286401" w:rsidP="00286401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    области</w:t>
      </w:r>
      <w:r w:rsidRPr="006B152C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286401" w:rsidRPr="006B152C" w:rsidRDefault="00286401" w:rsidP="0028640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86401" w:rsidRPr="006B152C" w:rsidRDefault="00286401" w:rsidP="00286401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286401" w:rsidRPr="006B152C" w:rsidRDefault="00286401" w:rsidP="00286401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286401" w:rsidRPr="006B152C" w:rsidRDefault="00286401" w:rsidP="00286401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ab/>
        <w:t xml:space="preserve">   Л.В.Рамусь</w:t>
      </w:r>
      <w:r w:rsidRPr="006B152C">
        <w:rPr>
          <w:rFonts w:ascii="Calibri" w:eastAsia="Times New Roman" w:hAnsi="Calibri" w:cs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286401" w:rsidRPr="006B152C" w:rsidRDefault="00286401" w:rsidP="00286401">
      <w:pPr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</w:p>
    <w:p w:rsidR="00286401" w:rsidRPr="006B152C" w:rsidRDefault="00286401" w:rsidP="00286401">
      <w:pPr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</w:p>
    <w:p w:rsidR="00286401" w:rsidRPr="006B152C" w:rsidRDefault="00286401" w:rsidP="00286401">
      <w:pPr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>тираж 50 экземпляров</w:t>
      </w:r>
    </w:p>
    <w:p w:rsidR="00286401" w:rsidRDefault="00286401" w:rsidP="00286401"/>
    <w:p w:rsidR="009D5610" w:rsidRPr="009D5610" w:rsidRDefault="009D5610" w:rsidP="009D5610">
      <w:pPr>
        <w:spacing w:after="100" w:afterAutospacing="1" w:line="240" w:lineRule="auto"/>
        <w:outlineLvl w:val="0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D56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Страховая пенсия</w:t>
      </w:r>
      <w:bookmarkStart w:id="0" w:name="_GoBack"/>
      <w:bookmarkEnd w:id="0"/>
      <w:r w:rsidRPr="009D5610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9D5610" w:rsidRPr="009D5610" w:rsidRDefault="009D5610" w:rsidP="009D5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Страховая пенсия – ежемесячная денежная выплата в целях компенсации застрахованным лицам заработной платы и иных выплат и вознаграждений, утраченных ими в связи с наступлением нетрудоспособности вследствие старости или инвалидности, а нетрудоспособным членам семьи застрахованных лиц заработной платы и иных выплат и вознаграждений кормильца, утраченных в связи со смертью этих застрахованных лиц, право на которую определяется в соответствии с условиями и нормами, установленными Федеральным законом от 28.12.2013 № 400-ФЗ.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доказательств.</w:t>
      </w:r>
    </w:p>
    <w:p w:rsidR="009D5610" w:rsidRPr="009D5610" w:rsidRDefault="009D5610" w:rsidP="009D5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страховой пенсии устанавливается фиксированная выплата в твердом размере, которая зависит от вида страховой пенсии. Размер выплаты ежегодно индексируется государством.</w:t>
      </w:r>
    </w:p>
    <w:p w:rsidR="009D5610" w:rsidRPr="009D5610" w:rsidRDefault="009D5610" w:rsidP="009D5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Страховая пенсия по старости – самый распространенный вид пенсии в России.</w:t>
      </w:r>
    </w:p>
    <w:p w:rsidR="009D5610" w:rsidRPr="009D5610" w:rsidRDefault="009D5610" w:rsidP="009D5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назначения страховой пенсии по старости на общих основаниях должны быть соблюдены три условия.</w:t>
      </w:r>
    </w:p>
    <w:p w:rsidR="009D5610" w:rsidRPr="009D5610" w:rsidRDefault="009D5610" w:rsidP="009D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Первое</w:t>
      </w: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достижение общеустановленного возраста: 60 лет для женщин и 65 лет для мужчин (возраст определяется с учетом переходных положений, предусмотренных приложением 6 к Закону № 400-ФЗ). Для лиц, замещающих государственные должности Российской Федерации и замещаемые на постоянной основе государственные должности субъектов Российской Федерации, замещаемые на постоянной основе муниципальные должности, должности государственной гражданской службы Российской Федерации и должности муниципальной службы, - возраста, указанного в приложении 5 к Закону № 400-ФЗ.</w:t>
      </w:r>
    </w:p>
    <w:p w:rsidR="009D5610" w:rsidRPr="009D5610" w:rsidRDefault="009D5610" w:rsidP="009D5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Уже в 2017 году начался процесс повышения пенсионного возраста для государственных служащих по полгода в год до 65 лет (мужчины) и до 63 лет (женщины). С 1 января 2021 года увеличился шаг повышения возраста выхода на пенсию – по году в год. Таким образом, пенсионный возраст для государственных служащих приводится в соответствие с предложением по темпам повышения общеустановленного возраста для всех.</w:t>
      </w:r>
    </w:p>
    <w:p w:rsidR="009D5610" w:rsidRPr="009D5610" w:rsidRDefault="009D5610" w:rsidP="009D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случае если </w:t>
      </w:r>
      <w:proofErr w:type="gramStart"/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такие  лица</w:t>
      </w:r>
      <w:proofErr w:type="gramEnd"/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имеют страховой стаж не менее 42 и 37 лет (соответственно мужчины и женщины) страховая пенсия по старости может назначаться на 24 месяца ранее достижения указанного возраста,  но не ранее достижения возраста 60 и 55 лет (соответственно мужчины и женщины).</w:t>
      </w:r>
    </w:p>
    <w:p w:rsidR="009D5610" w:rsidRPr="009D5610" w:rsidRDefault="009D5610" w:rsidP="009D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Второе</w:t>
      </w: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страховой стаж не менее 15 лет. Повышение требований к стажу происходит постепенно: в 2022 году он составляет 13 лет и поэтапно, по 1 году, увеличится к 2024 году до 15 лет.</w:t>
      </w:r>
    </w:p>
    <w:p w:rsidR="009D5610" w:rsidRPr="009D5610" w:rsidRDefault="009D5610" w:rsidP="009D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Третье</w:t>
      </w: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30 индивидуальных пенсионных коэффициентов. Требование по наличию 30 коэффициентов также вводится постепенно: в 2022 году – 23,4 с последующим ежегодным увеличением на 2,4 до достижения указанной величины к 2025 году.</w:t>
      </w:r>
    </w:p>
    <w:p w:rsidR="009D5610" w:rsidRPr="009D5610" w:rsidRDefault="009D5610" w:rsidP="009D5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Здесь стоит отметить, что некоторые граждане могут выйти на пенсию раньше. Списки работ, производств, профессий, должностей, специальностей и учреждений (организаций), с учетом которых назначается досрочная пенсия по старости, утверждены Правительством РФ.</w:t>
      </w:r>
    </w:p>
    <w:p w:rsidR="009D5610" w:rsidRPr="009D5610" w:rsidRDefault="009D5610" w:rsidP="009D5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6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Также гражданам, которые указаны в части 1 статьи 8, пунктах 19 - 21 части 1 статьи 30, пункте 6 части 1 статьи 32 Закона № 400-ФЗ и которые в период с 1 января 2019 года по 31 декабря 2020 года достигнут возраста, дающего право на страховую пенсию по старости (в том числе на ее досрочное назначение) в соответствии с законодательством Российской Федерации, действовавшим до 1 января 2019 года, либо приобретут стаж на соответствующих видах работ, требуемый для досрочного назначения пенсии, страховая пенсия по старости может назначаться ранее достижения возраста либо наступления сроков, предусмотренных соответственно приложениями 6 и 7 к указанному Закону, но не более чем за шесть месяцев до достижения такого возраста либо наступления таких сроков.</w:t>
      </w:r>
    </w:p>
    <w:p w:rsidR="009D5610" w:rsidRPr="009D5610" w:rsidRDefault="009D5610" w:rsidP="009D56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5610" w:rsidRDefault="009D5610" w:rsidP="00286401"/>
    <w:sectPr w:rsidR="009D5610" w:rsidSect="009D56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857" w:rsidRDefault="00FA4857" w:rsidP="004C20E4">
      <w:pPr>
        <w:spacing w:after="0" w:line="240" w:lineRule="auto"/>
      </w:pPr>
      <w:r>
        <w:separator/>
      </w:r>
    </w:p>
  </w:endnote>
  <w:endnote w:type="continuationSeparator" w:id="0">
    <w:p w:rsidR="00FA4857" w:rsidRDefault="00FA4857" w:rsidP="004C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857" w:rsidRDefault="00FA4857" w:rsidP="004C20E4">
      <w:pPr>
        <w:spacing w:after="0" w:line="240" w:lineRule="auto"/>
      </w:pPr>
      <w:r>
        <w:separator/>
      </w:r>
    </w:p>
  </w:footnote>
  <w:footnote w:type="continuationSeparator" w:id="0">
    <w:p w:rsidR="00FA4857" w:rsidRDefault="00FA4857" w:rsidP="004C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734663"/>
    <w:multiLevelType w:val="multilevel"/>
    <w:tmpl w:val="0C18774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25BE202F"/>
    <w:multiLevelType w:val="hybridMultilevel"/>
    <w:tmpl w:val="62B2DB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38497F"/>
    <w:multiLevelType w:val="multilevel"/>
    <w:tmpl w:val="D5F257D2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72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color w:val="auto"/>
      </w:rPr>
    </w:lvl>
  </w:abstractNum>
  <w:abstractNum w:abstractNumId="5" w15:restartNumberingAfterBreak="0">
    <w:nsid w:val="42A045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5D7215"/>
    <w:multiLevelType w:val="hybridMultilevel"/>
    <w:tmpl w:val="454ABA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8" w15:restartNumberingAfterBreak="0">
    <w:nsid w:val="62D26CA3"/>
    <w:multiLevelType w:val="multilevel"/>
    <w:tmpl w:val="E7FA063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709C525A"/>
    <w:multiLevelType w:val="hybridMultilevel"/>
    <w:tmpl w:val="5EB27166"/>
    <w:lvl w:ilvl="0" w:tplc="6E32D008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7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01"/>
    <w:rsid w:val="000102CE"/>
    <w:rsid w:val="000B410E"/>
    <w:rsid w:val="00274C5F"/>
    <w:rsid w:val="00286401"/>
    <w:rsid w:val="00325082"/>
    <w:rsid w:val="004B0B28"/>
    <w:rsid w:val="004C20E4"/>
    <w:rsid w:val="0050308C"/>
    <w:rsid w:val="005A77BA"/>
    <w:rsid w:val="006D77EE"/>
    <w:rsid w:val="00716E22"/>
    <w:rsid w:val="007C3049"/>
    <w:rsid w:val="00920DB8"/>
    <w:rsid w:val="00992D01"/>
    <w:rsid w:val="009D1C6E"/>
    <w:rsid w:val="009D5610"/>
    <w:rsid w:val="00C57F0D"/>
    <w:rsid w:val="00CB3F7A"/>
    <w:rsid w:val="00DF35A4"/>
    <w:rsid w:val="00ED429F"/>
    <w:rsid w:val="00ED7F6D"/>
    <w:rsid w:val="00F878BE"/>
    <w:rsid w:val="00FA3757"/>
    <w:rsid w:val="00FA4857"/>
    <w:rsid w:val="00FA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1EEB"/>
  <w15:docId w15:val="{068DE280-17BE-4ECD-9794-A2F8240F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401"/>
  </w:style>
  <w:style w:type="paragraph" w:styleId="2">
    <w:name w:val="heading 2"/>
    <w:basedOn w:val="a"/>
    <w:next w:val="a"/>
    <w:link w:val="20"/>
    <w:qFormat/>
    <w:rsid w:val="00ED429F"/>
    <w:pPr>
      <w:keepNext/>
      <w:numPr>
        <w:ilvl w:val="1"/>
        <w:numId w:val="2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01"/>
    <w:pPr>
      <w:ind w:left="720"/>
      <w:contextualSpacing/>
    </w:pPr>
  </w:style>
  <w:style w:type="paragraph" w:customStyle="1" w:styleId="1">
    <w:name w:val="Верхний колонтитул1"/>
    <w:basedOn w:val="a"/>
    <w:next w:val="a4"/>
    <w:link w:val="a5"/>
    <w:uiPriority w:val="99"/>
    <w:unhideWhenUsed/>
    <w:rsid w:val="004C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"/>
    <w:uiPriority w:val="99"/>
    <w:rsid w:val="004C20E4"/>
  </w:style>
  <w:style w:type="table" w:customStyle="1" w:styleId="10">
    <w:name w:val="Сетка таблицы1"/>
    <w:basedOn w:val="a1"/>
    <w:next w:val="a6"/>
    <w:uiPriority w:val="59"/>
    <w:rsid w:val="004C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4C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rsid w:val="004C20E4"/>
  </w:style>
  <w:style w:type="table" w:styleId="a6">
    <w:name w:val="Table Grid"/>
    <w:basedOn w:val="a1"/>
    <w:uiPriority w:val="59"/>
    <w:rsid w:val="004C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C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20E4"/>
  </w:style>
  <w:style w:type="character" w:customStyle="1" w:styleId="20">
    <w:name w:val="Заголовок 2 Знак"/>
    <w:basedOn w:val="a0"/>
    <w:link w:val="2"/>
    <w:rsid w:val="00ED429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ED42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D42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D429F"/>
    <w:rPr>
      <w:vertAlign w:val="superscript"/>
    </w:rPr>
  </w:style>
  <w:style w:type="table" w:customStyle="1" w:styleId="21">
    <w:name w:val="Сетка таблицы2"/>
    <w:basedOn w:val="a1"/>
    <w:next w:val="a6"/>
    <w:rsid w:val="009D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930E-5F30-4CB5-8407-2634D69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User</cp:lastModifiedBy>
  <cp:revision>2</cp:revision>
  <cp:lastPrinted>2022-10-07T05:36:00Z</cp:lastPrinted>
  <dcterms:created xsi:type="dcterms:W3CDTF">2022-10-24T08:15:00Z</dcterms:created>
  <dcterms:modified xsi:type="dcterms:W3CDTF">2022-10-24T08:15:00Z</dcterms:modified>
</cp:coreProperties>
</file>