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НОВОКРАСНЕНСКОГО СЕЛЬСОВЕТА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CF7BE7" w:rsidRDefault="00CF7BE7" w:rsidP="00CF7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BE7" w:rsidRDefault="00CF7BE7" w:rsidP="00CF7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7BE7" w:rsidRDefault="00CF7BE7" w:rsidP="00CF7BE7">
      <w:pPr>
        <w:tabs>
          <w:tab w:val="left" w:pos="6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7255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с.Новокрасное                       № </w:t>
      </w:r>
      <w:r w:rsidR="00072555">
        <w:rPr>
          <w:rFonts w:ascii="Times New Roman" w:hAnsi="Times New Roman" w:cs="Times New Roman"/>
          <w:sz w:val="28"/>
          <w:szCs w:val="28"/>
        </w:rPr>
        <w:t>___</w:t>
      </w: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прогнозе социально-экономического развития Новокрасненского сельсовета Чистоозерного района Новосибирской области на 20</w:t>
      </w:r>
      <w:r w:rsidR="00946ECA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 и плановый период  20</w:t>
      </w:r>
      <w:r w:rsidR="00CF7BE7">
        <w:rPr>
          <w:b w:val="0"/>
          <w:bCs w:val="0"/>
          <w:sz w:val="28"/>
          <w:szCs w:val="28"/>
        </w:rPr>
        <w:t>2</w:t>
      </w:r>
      <w:r w:rsidR="00946ECA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 и 202</w:t>
      </w:r>
      <w:r w:rsidR="00946ECA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 годов</w:t>
      </w: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5E348A" w:rsidRDefault="005E348A" w:rsidP="005E34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173 Бюджетного кодекса Российской Федерации, в целях подготовки проекта бюджета Новокрасненского сельсовета на 20</w:t>
      </w:r>
      <w:r w:rsidR="00946E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F7BE7">
        <w:rPr>
          <w:rFonts w:ascii="Times New Roman" w:hAnsi="Times New Roman" w:cs="Times New Roman"/>
          <w:sz w:val="28"/>
          <w:szCs w:val="28"/>
        </w:rPr>
        <w:t>2</w:t>
      </w:r>
      <w:r w:rsidR="00946ECA">
        <w:rPr>
          <w:rFonts w:ascii="Times New Roman" w:hAnsi="Times New Roman" w:cs="Times New Roman"/>
          <w:sz w:val="28"/>
          <w:szCs w:val="28"/>
        </w:rPr>
        <w:t>1 и 2022</w:t>
      </w:r>
      <w:r>
        <w:rPr>
          <w:rFonts w:ascii="Times New Roman" w:hAnsi="Times New Roman" w:cs="Times New Roman"/>
          <w:sz w:val="28"/>
          <w:szCs w:val="28"/>
        </w:rPr>
        <w:t xml:space="preserve"> годов,  прогноза</w:t>
      </w:r>
      <w:r w:rsidRPr="009B66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F516E">
        <w:rPr>
          <w:rFonts w:ascii="Times New Roman" w:hAnsi="Times New Roman" w:cs="Times New Roman"/>
          <w:sz w:val="28"/>
          <w:szCs w:val="28"/>
        </w:rPr>
        <w:t>социально-экономиче</w:t>
      </w:r>
      <w:r w:rsidR="00B54932">
        <w:rPr>
          <w:rFonts w:ascii="Times New Roman" w:hAnsi="Times New Roman" w:cs="Times New Roman"/>
          <w:sz w:val="28"/>
          <w:szCs w:val="28"/>
        </w:rPr>
        <w:t xml:space="preserve">ского развития Новокрасненского </w:t>
      </w:r>
      <w:r w:rsidRPr="001F516E">
        <w:rPr>
          <w:rFonts w:ascii="Times New Roman" w:hAnsi="Times New Roman" w:cs="Times New Roman"/>
          <w:sz w:val="28"/>
          <w:szCs w:val="28"/>
        </w:rPr>
        <w:t>сельсовета Чистоозерного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</w:t>
      </w:r>
      <w:r w:rsidR="00946ECA">
        <w:rPr>
          <w:rFonts w:ascii="Times New Roman" w:hAnsi="Times New Roman" w:cs="Times New Roman"/>
          <w:sz w:val="28"/>
          <w:szCs w:val="28"/>
        </w:rPr>
        <w:t>20</w:t>
      </w:r>
      <w:r w:rsidRPr="001F516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и плановый период 20</w:t>
      </w:r>
      <w:r w:rsidR="00CF7BE7">
        <w:rPr>
          <w:rFonts w:ascii="Times New Roman" w:hAnsi="Times New Roman" w:cs="Times New Roman"/>
          <w:sz w:val="28"/>
          <w:szCs w:val="28"/>
        </w:rPr>
        <w:t>2</w:t>
      </w:r>
      <w:r w:rsidR="00946ECA">
        <w:rPr>
          <w:rFonts w:ascii="Times New Roman" w:hAnsi="Times New Roman" w:cs="Times New Roman"/>
          <w:sz w:val="28"/>
          <w:szCs w:val="28"/>
        </w:rPr>
        <w:t>1 и 2022</w:t>
      </w:r>
      <w:r w:rsidRPr="001F516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администрация Новокрасненского сельсовета Чистоозерного района Новосибирской области</w:t>
      </w:r>
    </w:p>
    <w:p w:rsidR="005E348A" w:rsidRDefault="005E348A" w:rsidP="005E348A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E348A" w:rsidRPr="0097770B" w:rsidRDefault="005E348A" w:rsidP="00946EC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97770B">
        <w:rPr>
          <w:rFonts w:ascii="Times New Roman" w:hAnsi="Times New Roman" w:cs="Times New Roman"/>
          <w:sz w:val="28"/>
          <w:szCs w:val="28"/>
        </w:rPr>
        <w:t>. Одобрить прилагаемый прогноз социально-экономического развития Новокрасненского сельсовета Чистоозерного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</w:t>
      </w:r>
      <w:r w:rsidR="00946ECA">
        <w:rPr>
          <w:rFonts w:ascii="Times New Roman" w:hAnsi="Times New Roman" w:cs="Times New Roman"/>
          <w:sz w:val="28"/>
          <w:szCs w:val="28"/>
        </w:rPr>
        <w:t>20</w:t>
      </w:r>
      <w:r w:rsidRPr="0097770B">
        <w:rPr>
          <w:rFonts w:ascii="Times New Roman" w:hAnsi="Times New Roman" w:cs="Times New Roman"/>
          <w:sz w:val="28"/>
          <w:szCs w:val="28"/>
        </w:rPr>
        <w:t xml:space="preserve"> год и пл</w:t>
      </w:r>
      <w:r>
        <w:rPr>
          <w:rFonts w:ascii="Times New Roman" w:hAnsi="Times New Roman" w:cs="Times New Roman"/>
          <w:sz w:val="28"/>
          <w:szCs w:val="28"/>
        </w:rPr>
        <w:t>ановый  период 20</w:t>
      </w:r>
      <w:r w:rsidR="00946ECA">
        <w:rPr>
          <w:rFonts w:ascii="Times New Roman" w:hAnsi="Times New Roman" w:cs="Times New Roman"/>
          <w:sz w:val="28"/>
          <w:szCs w:val="28"/>
        </w:rPr>
        <w:t>21 и 2022</w:t>
      </w:r>
      <w:r w:rsidRPr="0097770B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1F516E">
        <w:rPr>
          <w:rFonts w:ascii="Times New Roman" w:hAnsi="Times New Roman" w:cs="Times New Roman"/>
          <w:sz w:val="28"/>
          <w:szCs w:val="28"/>
        </w:rPr>
        <w:t>(далее прогноз социально-экономического развития).</w:t>
      </w:r>
    </w:p>
    <w:p w:rsidR="005E348A" w:rsidRPr="0097770B" w:rsidRDefault="005E348A" w:rsidP="00946E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0B">
        <w:rPr>
          <w:rFonts w:ascii="Times New Roman" w:hAnsi="Times New Roman" w:cs="Times New Roman"/>
          <w:sz w:val="28"/>
          <w:szCs w:val="28"/>
        </w:rPr>
        <w:t xml:space="preserve">        2. </w:t>
      </w:r>
      <w:proofErr w:type="gramStart"/>
      <w:r w:rsidRPr="009777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770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E348A" w:rsidRPr="0097770B" w:rsidRDefault="005E348A" w:rsidP="005E3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348A" w:rsidRPr="0097770B" w:rsidRDefault="005E348A" w:rsidP="005E3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Глава Новокрасненского сельсовета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Т.М.Кулиев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  <w:sectPr w:rsidR="005E348A" w:rsidRPr="00473F95">
          <w:pgSz w:w="11906" w:h="16838"/>
          <w:pgMar w:top="1134" w:right="850" w:bottom="899" w:left="1701" w:header="708" w:footer="708" w:gutter="0"/>
          <w:pgNumType w:start="1"/>
          <w:cols w:space="720"/>
        </w:sectPr>
      </w:pP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lastRenderedPageBreak/>
        <w:t>Приложение № 1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к постановлению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администрации 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Новокрасненского сельсовета 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Чистоозерного района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от </w:t>
      </w:r>
      <w:r w:rsidR="00072555">
        <w:rPr>
          <w:rFonts w:ascii="Times New Roman" w:hAnsi="Times New Roman" w:cs="Times New Roman"/>
        </w:rPr>
        <w:t>_________</w:t>
      </w:r>
      <w:r w:rsidR="00CF7BE7">
        <w:rPr>
          <w:rFonts w:ascii="Times New Roman" w:hAnsi="Times New Roman" w:cs="Times New Roman"/>
        </w:rPr>
        <w:t xml:space="preserve"> </w:t>
      </w:r>
      <w:r w:rsidRPr="00CF7BE7">
        <w:rPr>
          <w:rFonts w:ascii="Times New Roman" w:hAnsi="Times New Roman" w:cs="Times New Roman"/>
        </w:rPr>
        <w:t xml:space="preserve"> № </w:t>
      </w:r>
      <w:r w:rsidR="00072555">
        <w:rPr>
          <w:rFonts w:ascii="Times New Roman" w:hAnsi="Times New Roman" w:cs="Times New Roman"/>
        </w:rPr>
        <w:t>____</w:t>
      </w:r>
      <w:bookmarkStart w:id="0" w:name="_GoBack"/>
      <w:bookmarkEnd w:id="0"/>
    </w:p>
    <w:p w:rsidR="00CF7BE7" w:rsidRDefault="00CF7BE7" w:rsidP="00CF7BE7">
      <w:pPr>
        <w:widowControl w:val="0"/>
        <w:adjustRightInd w:val="0"/>
        <w:rPr>
          <w:rFonts w:ascii="Times New Roman" w:hAnsi="Times New Roman" w:cs="Times New Roman"/>
        </w:rPr>
      </w:pPr>
    </w:p>
    <w:p w:rsidR="005E348A" w:rsidRPr="00CF7BE7" w:rsidRDefault="005E348A" w:rsidP="00CF7BE7">
      <w:pPr>
        <w:widowControl w:val="0"/>
        <w:adjustRightInd w:val="0"/>
        <w:jc w:val="center"/>
        <w:rPr>
          <w:rFonts w:ascii="Times New Roman" w:hAnsi="Times New Roman" w:cs="Times New Roman"/>
          <w:b/>
        </w:rPr>
      </w:pPr>
      <w:r w:rsidRPr="00CF7BE7">
        <w:rPr>
          <w:rFonts w:ascii="Times New Roman" w:hAnsi="Times New Roman" w:cs="Times New Roman"/>
          <w:b/>
        </w:rPr>
        <w:t xml:space="preserve">Основные параметры прогноза социально-экономического развития </w:t>
      </w:r>
      <w:r w:rsidRPr="00CF7BE7">
        <w:rPr>
          <w:rFonts w:ascii="Times New Roman" w:hAnsi="Times New Roman" w:cs="Times New Roman"/>
          <w:b/>
          <w:bCs/>
        </w:rPr>
        <w:t>муниципального образования Новокрасненского сельсовета</w:t>
      </w:r>
      <w:r w:rsidRPr="00CF7BE7">
        <w:rPr>
          <w:rFonts w:ascii="Times New Roman" w:hAnsi="Times New Roman" w:cs="Times New Roman"/>
          <w:b/>
        </w:rPr>
        <w:t xml:space="preserve"> Чистоозерного района Новосибирской области на 20</w:t>
      </w:r>
      <w:r w:rsidR="00946ECA">
        <w:rPr>
          <w:rFonts w:ascii="Times New Roman" w:hAnsi="Times New Roman" w:cs="Times New Roman"/>
          <w:b/>
        </w:rPr>
        <w:t>20</w:t>
      </w:r>
      <w:r w:rsidRPr="00CF7BE7">
        <w:rPr>
          <w:rFonts w:ascii="Times New Roman" w:hAnsi="Times New Roman" w:cs="Times New Roman"/>
          <w:b/>
        </w:rPr>
        <w:t xml:space="preserve"> г</w:t>
      </w:r>
      <w:r w:rsidR="00946ECA">
        <w:rPr>
          <w:rFonts w:ascii="Times New Roman" w:hAnsi="Times New Roman" w:cs="Times New Roman"/>
          <w:b/>
        </w:rPr>
        <w:t>од и плановый период 2021 и 2022</w:t>
      </w:r>
      <w:r w:rsidRPr="00CF7BE7">
        <w:rPr>
          <w:rFonts w:ascii="Times New Roman" w:hAnsi="Times New Roman" w:cs="Times New Roman"/>
          <w:b/>
        </w:rPr>
        <w:t xml:space="preserve"> годов</w:t>
      </w:r>
    </w:p>
    <w:p w:rsidR="005E348A" w:rsidRPr="00CF7BE7" w:rsidRDefault="005E348A" w:rsidP="005E348A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"/>
        <w:gridCol w:w="3155"/>
        <w:gridCol w:w="1697"/>
        <w:gridCol w:w="810"/>
        <w:gridCol w:w="1296"/>
        <w:gridCol w:w="700"/>
        <w:gridCol w:w="700"/>
        <w:gridCol w:w="700"/>
      </w:tblGrid>
      <w:tr w:rsidR="005E348A" w:rsidRPr="00CF7BE7" w:rsidTr="00CF7BE7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№</w:t>
            </w:r>
          </w:p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7BE7">
              <w:rPr>
                <w:rFonts w:ascii="Times New Roman" w:hAnsi="Times New Roman" w:cs="Times New Roman"/>
              </w:rPr>
              <w:t>п</w:t>
            </w:r>
            <w:proofErr w:type="gramEnd"/>
            <w:r w:rsidRPr="00CF7BE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Единица</w:t>
            </w:r>
          </w:p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10" w:type="dxa"/>
            <w:vMerge w:val="restart"/>
          </w:tcPr>
          <w:p w:rsidR="005E348A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2018</w:t>
            </w:r>
            <w:r w:rsidR="00CF7B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96" w:type="dxa"/>
            <w:vMerge w:val="restart"/>
          </w:tcPr>
          <w:p w:rsidR="005E348A" w:rsidRPr="008979DB" w:rsidRDefault="006E5145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 xml:space="preserve">Оценка  </w:t>
            </w:r>
            <w:r w:rsidR="00567F71">
              <w:rPr>
                <w:rFonts w:ascii="Times New Roman" w:hAnsi="Times New Roman" w:cs="Times New Roman"/>
              </w:rPr>
              <w:t xml:space="preserve">2019 </w:t>
            </w:r>
            <w:r w:rsidR="005E348A" w:rsidRPr="008979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gridSpan w:val="3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Прогноз, годы</w:t>
            </w:r>
          </w:p>
        </w:tc>
      </w:tr>
      <w:tr w:rsidR="005E348A" w:rsidRPr="00CF7BE7" w:rsidTr="00CF7BE7">
        <w:trPr>
          <w:trHeight w:val="562"/>
          <w:tblCellSpacing w:w="5" w:type="nil"/>
        </w:trPr>
        <w:tc>
          <w:tcPr>
            <w:tcW w:w="0" w:type="auto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</w:tcPr>
          <w:p w:rsidR="005E348A" w:rsidRPr="008979DB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E348A" w:rsidRPr="00CF7BE7" w:rsidRDefault="005E348A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20</w:t>
            </w:r>
            <w:r w:rsidR="00567F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5E348A" w:rsidRPr="00CF7BE7" w:rsidRDefault="005E348A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20</w:t>
            </w:r>
            <w:r w:rsidR="00CF7BE7">
              <w:rPr>
                <w:rFonts w:ascii="Times New Roman" w:hAnsi="Times New Roman" w:cs="Times New Roman"/>
              </w:rPr>
              <w:t>2</w:t>
            </w:r>
            <w:r w:rsidR="00567F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20</w:t>
            </w:r>
            <w:r w:rsidR="006E5145" w:rsidRPr="00CF7BE7">
              <w:rPr>
                <w:rFonts w:ascii="Times New Roman" w:hAnsi="Times New Roman" w:cs="Times New Roman"/>
              </w:rPr>
              <w:t>2</w:t>
            </w:r>
            <w:r w:rsidR="00567F71">
              <w:rPr>
                <w:rFonts w:ascii="Times New Roman" w:hAnsi="Times New Roman" w:cs="Times New Roman"/>
              </w:rPr>
              <w:t>2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Валовой продукт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13,1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13,1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Продукция сельского хозяйства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104,6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104,6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Индекс производства продукции сельского хозяйства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101,8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101,8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индекс оборота розничной торговли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индекс инвестиций в основной капитал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10" w:type="dxa"/>
          </w:tcPr>
          <w:p w:rsidR="00567F71" w:rsidRPr="008979DB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567F71" w:rsidRPr="00CF7BE7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</w:tcPr>
          <w:p w:rsidR="00567F71" w:rsidRPr="00CF7BE7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567F71" w:rsidRPr="00CF7BE7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Общий коэффициент рождаемости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 1000 населения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96" w:type="dxa"/>
          </w:tcPr>
          <w:p w:rsidR="00567F71" w:rsidRPr="00CF7BE7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Коэффициент естественного прироста (</w:t>
            </w:r>
            <w:r w:rsidRPr="00CF7BE7">
              <w:rPr>
                <w:rFonts w:ascii="Times New Roman" w:hAnsi="Times New Roman" w:cs="Times New Roman"/>
                <w:b/>
              </w:rPr>
              <w:t>убыли</w:t>
            </w:r>
            <w:r w:rsidRPr="00CF7B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 1000 населения</w:t>
            </w:r>
          </w:p>
        </w:tc>
        <w:tc>
          <w:tcPr>
            <w:tcW w:w="810" w:type="dxa"/>
          </w:tcPr>
          <w:p w:rsidR="00567F71" w:rsidRPr="008979DB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-0,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-0,54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F71" w:rsidRPr="00CF7BE7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Коэффициент миграционного прироста (</w:t>
            </w:r>
            <w:r w:rsidRPr="00CF7BE7">
              <w:rPr>
                <w:rFonts w:ascii="Times New Roman" w:hAnsi="Times New Roman" w:cs="Times New Roman"/>
                <w:b/>
              </w:rPr>
              <w:t>убыли</w:t>
            </w:r>
            <w:r w:rsidRPr="00CF7B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 10000 населения</w:t>
            </w:r>
          </w:p>
        </w:tc>
        <w:tc>
          <w:tcPr>
            <w:tcW w:w="810" w:type="dxa"/>
          </w:tcPr>
          <w:p w:rsidR="00567F71" w:rsidRPr="008979DB" w:rsidRDefault="00567F71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-1,0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-1,44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F71" w:rsidRPr="00CF7BE7" w:rsidTr="00CF7BE7">
        <w:trPr>
          <w:trHeight w:val="582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Численность </w:t>
            </w:r>
            <w:proofErr w:type="gramStart"/>
            <w:r w:rsidRPr="00CF7BE7">
              <w:rPr>
                <w:rFonts w:ascii="Times New Roman" w:hAnsi="Times New Roman" w:cs="Times New Roman"/>
              </w:rPr>
              <w:t>занятых</w:t>
            </w:r>
            <w:proofErr w:type="gramEnd"/>
            <w:r w:rsidRPr="00CF7BE7">
              <w:rPr>
                <w:rFonts w:ascii="Times New Roman" w:hAnsi="Times New Roman" w:cs="Times New Roman"/>
              </w:rPr>
              <w:t xml:space="preserve"> в экономике (среднегодовая)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567F71" w:rsidRPr="00CF7BE7" w:rsidTr="00CF7BE7">
        <w:trPr>
          <w:trHeight w:val="547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в %</w:t>
            </w:r>
          </w:p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0" w:type="auto"/>
          </w:tcPr>
          <w:p w:rsidR="00567F71" w:rsidRPr="00CF7BE7" w:rsidRDefault="006F7A8D" w:rsidP="005E3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</w:tr>
      <w:tr w:rsidR="00567F71" w:rsidRPr="00CF7BE7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Фонд заработной платы работников 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0" w:type="auto"/>
          </w:tcPr>
          <w:p w:rsidR="00567F71" w:rsidRPr="00CF7BE7" w:rsidRDefault="006F7A8D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567F71" w:rsidRPr="00CF7BE7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Среднемесячная номинальная начисленная заработная плата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13395</w:t>
            </w:r>
          </w:p>
        </w:tc>
        <w:tc>
          <w:tcPr>
            <w:tcW w:w="1296" w:type="dxa"/>
          </w:tcPr>
          <w:p w:rsidR="00567F71" w:rsidRPr="00CF7BE7" w:rsidRDefault="00567F71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D7E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0" w:type="auto"/>
          </w:tcPr>
          <w:p w:rsidR="00567F71" w:rsidRPr="00CF7BE7" w:rsidRDefault="00567F71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DF5D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:rsidR="00567F71" w:rsidRPr="00CF7BE7" w:rsidRDefault="00567F71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D7E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:rsidR="00567F71" w:rsidRPr="00CF7BE7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17100</w:t>
            </w:r>
          </w:p>
        </w:tc>
      </w:tr>
    </w:tbl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CF7BE7" w:rsidRDefault="005E348A" w:rsidP="005E348A">
      <w:pPr>
        <w:jc w:val="center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_________</w:t>
      </w:r>
    </w:p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8979DB" w:rsidRDefault="005E348A" w:rsidP="005E348A">
      <w:pPr>
        <w:pStyle w:val="a4"/>
        <w:rPr>
          <w:i/>
          <w:sz w:val="24"/>
          <w:szCs w:val="24"/>
        </w:rPr>
      </w:pPr>
      <w:r w:rsidRPr="00CF7BE7">
        <w:rPr>
          <w:sz w:val="24"/>
          <w:szCs w:val="24"/>
        </w:rPr>
        <w:br w:type="page"/>
      </w:r>
      <w:r w:rsidRPr="008979DB">
        <w:rPr>
          <w:i/>
          <w:sz w:val="24"/>
          <w:szCs w:val="24"/>
        </w:rPr>
        <w:lastRenderedPageBreak/>
        <w:t>ПОЯСНИТЕЛЬНАЯ ЗАПИСКА</w:t>
      </w:r>
    </w:p>
    <w:p w:rsidR="005E348A" w:rsidRPr="008979DB" w:rsidRDefault="005E348A" w:rsidP="005E348A">
      <w:pPr>
        <w:pStyle w:val="3"/>
        <w:spacing w:after="0"/>
        <w:jc w:val="center"/>
        <w:rPr>
          <w:b/>
          <w:bCs/>
          <w:i/>
          <w:sz w:val="24"/>
          <w:szCs w:val="24"/>
        </w:rPr>
      </w:pPr>
      <w:r w:rsidRPr="008979DB">
        <w:rPr>
          <w:b/>
          <w:i/>
          <w:sz w:val="24"/>
          <w:szCs w:val="24"/>
        </w:rPr>
        <w:t>к основным параметрам прогноза социально-экономического развития</w:t>
      </w:r>
      <w:r w:rsidRPr="008979DB">
        <w:rPr>
          <w:b/>
          <w:bCs/>
          <w:sz w:val="24"/>
          <w:szCs w:val="24"/>
        </w:rPr>
        <w:t xml:space="preserve"> </w:t>
      </w:r>
      <w:r w:rsidRPr="008979DB">
        <w:rPr>
          <w:b/>
          <w:bCs/>
          <w:i/>
          <w:sz w:val="24"/>
          <w:szCs w:val="24"/>
        </w:rPr>
        <w:t>муниципального образования Новокрасненского сельсовета</w:t>
      </w:r>
    </w:p>
    <w:p w:rsidR="005E348A" w:rsidRPr="008979DB" w:rsidRDefault="005E348A" w:rsidP="005E348A">
      <w:pPr>
        <w:pStyle w:val="3"/>
        <w:spacing w:after="0"/>
        <w:jc w:val="center"/>
        <w:rPr>
          <w:b/>
          <w:i/>
          <w:sz w:val="24"/>
          <w:szCs w:val="24"/>
        </w:rPr>
      </w:pPr>
      <w:r w:rsidRPr="008979DB">
        <w:rPr>
          <w:b/>
          <w:i/>
          <w:sz w:val="24"/>
          <w:szCs w:val="24"/>
        </w:rPr>
        <w:t>Чистоозерного района  Новосибирской области</w:t>
      </w:r>
    </w:p>
    <w:p w:rsidR="005E348A" w:rsidRPr="008979DB" w:rsidRDefault="005E348A" w:rsidP="005E348A">
      <w:pPr>
        <w:pStyle w:val="3"/>
        <w:jc w:val="center"/>
        <w:rPr>
          <w:b/>
          <w:i/>
          <w:sz w:val="24"/>
          <w:szCs w:val="24"/>
        </w:rPr>
      </w:pPr>
      <w:r w:rsidRPr="008979DB">
        <w:rPr>
          <w:b/>
          <w:i/>
          <w:sz w:val="24"/>
          <w:szCs w:val="24"/>
        </w:rPr>
        <w:t>на 20</w:t>
      </w:r>
      <w:r w:rsidR="00DF5D7E">
        <w:rPr>
          <w:b/>
          <w:i/>
          <w:sz w:val="24"/>
          <w:szCs w:val="24"/>
        </w:rPr>
        <w:t xml:space="preserve">20 </w:t>
      </w:r>
      <w:r w:rsidRPr="008979DB">
        <w:rPr>
          <w:b/>
          <w:i/>
          <w:sz w:val="24"/>
          <w:szCs w:val="24"/>
        </w:rPr>
        <w:t>год и плановый период 20</w:t>
      </w:r>
      <w:r w:rsidR="008979DB">
        <w:rPr>
          <w:b/>
          <w:i/>
          <w:sz w:val="24"/>
          <w:szCs w:val="24"/>
        </w:rPr>
        <w:t>2</w:t>
      </w:r>
      <w:r w:rsidR="00DF5D7E">
        <w:rPr>
          <w:b/>
          <w:i/>
          <w:sz w:val="24"/>
          <w:szCs w:val="24"/>
        </w:rPr>
        <w:t>1 и 2022</w:t>
      </w:r>
      <w:r w:rsidRPr="008979DB">
        <w:rPr>
          <w:b/>
          <w:i/>
          <w:sz w:val="24"/>
          <w:szCs w:val="24"/>
        </w:rPr>
        <w:t xml:space="preserve"> годов.</w:t>
      </w:r>
    </w:p>
    <w:p w:rsidR="005E348A" w:rsidRPr="008979DB" w:rsidRDefault="005E348A" w:rsidP="005E348A">
      <w:pPr>
        <w:pStyle w:val="3"/>
        <w:jc w:val="both"/>
        <w:rPr>
          <w:b/>
          <w:i/>
          <w:sz w:val="24"/>
          <w:szCs w:val="24"/>
        </w:rPr>
      </w:pP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9DB">
        <w:rPr>
          <w:rFonts w:ascii="Times New Roman" w:hAnsi="Times New Roman" w:cs="Times New Roman"/>
          <w:color w:val="000000"/>
          <w:sz w:val="24"/>
          <w:szCs w:val="24"/>
        </w:rPr>
        <w:t>Базой для разработки п</w:t>
      </w:r>
      <w:r w:rsidRPr="008979DB">
        <w:rPr>
          <w:rFonts w:ascii="Times New Roman" w:hAnsi="Times New Roman" w:cs="Times New Roman"/>
          <w:sz w:val="24"/>
          <w:szCs w:val="24"/>
        </w:rPr>
        <w:t>рогноза социально-экономического развития муниципального образования Новокрасненского сельсов</w:t>
      </w:r>
      <w:r w:rsidR="00B77873" w:rsidRPr="008979DB">
        <w:rPr>
          <w:rFonts w:ascii="Times New Roman" w:hAnsi="Times New Roman" w:cs="Times New Roman"/>
          <w:sz w:val="24"/>
          <w:szCs w:val="24"/>
        </w:rPr>
        <w:t>ета Чистоозерного района на 20</w:t>
      </w:r>
      <w:r w:rsidR="00DF5D7E">
        <w:rPr>
          <w:rFonts w:ascii="Times New Roman" w:hAnsi="Times New Roman" w:cs="Times New Roman"/>
          <w:sz w:val="24"/>
          <w:szCs w:val="24"/>
        </w:rPr>
        <w:t xml:space="preserve">20 </w:t>
      </w:r>
      <w:r w:rsidRPr="008979DB">
        <w:rPr>
          <w:rFonts w:ascii="Times New Roman" w:hAnsi="Times New Roman" w:cs="Times New Roman"/>
          <w:sz w:val="24"/>
          <w:szCs w:val="24"/>
        </w:rPr>
        <w:t>г</w:t>
      </w:r>
      <w:r w:rsidR="00B77873" w:rsidRPr="008979DB">
        <w:rPr>
          <w:rFonts w:ascii="Times New Roman" w:hAnsi="Times New Roman" w:cs="Times New Roman"/>
          <w:sz w:val="24"/>
          <w:szCs w:val="24"/>
        </w:rPr>
        <w:t>од и плановый период 20</w:t>
      </w:r>
      <w:r w:rsidR="008979DB">
        <w:rPr>
          <w:rFonts w:ascii="Times New Roman" w:hAnsi="Times New Roman" w:cs="Times New Roman"/>
          <w:sz w:val="24"/>
          <w:szCs w:val="24"/>
        </w:rPr>
        <w:t>2</w:t>
      </w:r>
      <w:r w:rsidR="00DF5D7E">
        <w:rPr>
          <w:rFonts w:ascii="Times New Roman" w:hAnsi="Times New Roman" w:cs="Times New Roman"/>
          <w:sz w:val="24"/>
          <w:szCs w:val="24"/>
        </w:rPr>
        <w:t>1</w:t>
      </w:r>
      <w:r w:rsidR="008979DB">
        <w:rPr>
          <w:rFonts w:ascii="Times New Roman" w:hAnsi="Times New Roman" w:cs="Times New Roman"/>
          <w:sz w:val="24"/>
          <w:szCs w:val="24"/>
        </w:rPr>
        <w:t xml:space="preserve"> и 202</w:t>
      </w:r>
      <w:r w:rsidR="00DF5D7E">
        <w:rPr>
          <w:rFonts w:ascii="Times New Roman" w:hAnsi="Times New Roman" w:cs="Times New Roman"/>
          <w:sz w:val="24"/>
          <w:szCs w:val="24"/>
        </w:rPr>
        <w:t>2</w:t>
      </w:r>
      <w:r w:rsidR="00B77873" w:rsidRPr="008979DB">
        <w:rPr>
          <w:rFonts w:ascii="Times New Roman" w:hAnsi="Times New Roman" w:cs="Times New Roman"/>
          <w:sz w:val="24"/>
          <w:szCs w:val="24"/>
        </w:rPr>
        <w:t xml:space="preserve"> </w:t>
      </w:r>
      <w:r w:rsidRPr="008979DB">
        <w:rPr>
          <w:rFonts w:ascii="Times New Roman" w:hAnsi="Times New Roman" w:cs="Times New Roman"/>
          <w:sz w:val="24"/>
          <w:szCs w:val="24"/>
        </w:rPr>
        <w:t xml:space="preserve">годов </w:t>
      </w:r>
      <w:r w:rsidRPr="008979DB">
        <w:rPr>
          <w:rFonts w:ascii="Times New Roman" w:hAnsi="Times New Roman" w:cs="Times New Roman"/>
          <w:color w:val="000000"/>
          <w:sz w:val="24"/>
          <w:szCs w:val="24"/>
        </w:rPr>
        <w:t>являются основные  показатели социально-экономического развития муниципального образования за несколько пред</w:t>
      </w:r>
      <w:r w:rsidR="00B77873" w:rsidRPr="008979DB">
        <w:rPr>
          <w:rFonts w:ascii="Times New Roman" w:hAnsi="Times New Roman" w:cs="Times New Roman"/>
          <w:color w:val="000000"/>
          <w:sz w:val="24"/>
          <w:szCs w:val="24"/>
        </w:rPr>
        <w:t>ыдущих лет, ожидаемые итоги 201</w:t>
      </w:r>
      <w:r w:rsidR="00DF5D7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979DB">
        <w:rPr>
          <w:rFonts w:ascii="Times New Roman" w:hAnsi="Times New Roman" w:cs="Times New Roman"/>
          <w:color w:val="000000"/>
          <w:sz w:val="24"/>
          <w:szCs w:val="24"/>
        </w:rPr>
        <w:t xml:space="preserve"> года, </w:t>
      </w:r>
      <w:r w:rsidRPr="008979DB">
        <w:rPr>
          <w:rFonts w:ascii="Times New Roman" w:hAnsi="Times New Roman" w:cs="Times New Roman"/>
          <w:sz w:val="24"/>
          <w:szCs w:val="24"/>
        </w:rPr>
        <w:t xml:space="preserve">основные параметры прогноза социально-экономического развития Чистоозерного района на аналогичный плановый период.  При подготовке документа использована информация хозяйствующих субъектов, органов государственной статистики. 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b/>
          <w:sz w:val="24"/>
          <w:szCs w:val="24"/>
        </w:rPr>
        <w:t>Экономические показатели</w:t>
      </w:r>
      <w:r w:rsidRPr="008979DB">
        <w:rPr>
          <w:rFonts w:ascii="Times New Roman" w:hAnsi="Times New Roman" w:cs="Times New Roman"/>
          <w:sz w:val="24"/>
          <w:szCs w:val="24"/>
        </w:rPr>
        <w:t xml:space="preserve"> развития Новокрасненского сельсовета Чистоозерного района зависят от результатов работы КФХ, </w:t>
      </w:r>
      <w:proofErr w:type="gramStart"/>
      <w:r w:rsidRPr="008979DB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8979DB">
        <w:rPr>
          <w:rFonts w:ascii="Times New Roman" w:hAnsi="Times New Roman" w:cs="Times New Roman"/>
          <w:sz w:val="24"/>
          <w:szCs w:val="24"/>
        </w:rPr>
        <w:t xml:space="preserve"> занимается производством зерна. Планируется дальнейшее развитие животноводства: так  в 201</w:t>
      </w:r>
      <w:r w:rsidR="00DF5D7E">
        <w:rPr>
          <w:rFonts w:ascii="Times New Roman" w:hAnsi="Times New Roman" w:cs="Times New Roman"/>
          <w:sz w:val="24"/>
          <w:szCs w:val="24"/>
        </w:rPr>
        <w:t>9</w:t>
      </w:r>
      <w:r w:rsidR="008979DB">
        <w:rPr>
          <w:rFonts w:ascii="Times New Roman" w:hAnsi="Times New Roman" w:cs="Times New Roman"/>
          <w:sz w:val="24"/>
          <w:szCs w:val="24"/>
        </w:rPr>
        <w:t xml:space="preserve"> </w:t>
      </w:r>
      <w:r w:rsidRPr="008979DB">
        <w:rPr>
          <w:rFonts w:ascii="Times New Roman" w:hAnsi="Times New Roman" w:cs="Times New Roman"/>
          <w:sz w:val="24"/>
          <w:szCs w:val="24"/>
        </w:rPr>
        <w:t xml:space="preserve">г. </w:t>
      </w:r>
      <w:r w:rsidR="008979DB">
        <w:rPr>
          <w:rFonts w:ascii="Times New Roman" w:hAnsi="Times New Roman" w:cs="Times New Roman"/>
          <w:sz w:val="24"/>
          <w:szCs w:val="24"/>
        </w:rPr>
        <w:t>у КФХ имелось</w:t>
      </w:r>
      <w:r w:rsidRPr="008979DB">
        <w:rPr>
          <w:rFonts w:ascii="Times New Roman" w:hAnsi="Times New Roman" w:cs="Times New Roman"/>
          <w:sz w:val="24"/>
          <w:szCs w:val="24"/>
        </w:rPr>
        <w:t xml:space="preserve"> КРС в количестве 22 головы.  На территории поселения расположено 1</w:t>
      </w:r>
      <w:r w:rsidR="008979DB">
        <w:rPr>
          <w:rFonts w:ascii="Times New Roman" w:hAnsi="Times New Roman" w:cs="Times New Roman"/>
          <w:sz w:val="24"/>
          <w:szCs w:val="24"/>
        </w:rPr>
        <w:t>2</w:t>
      </w:r>
      <w:r w:rsidR="00DF5D7E">
        <w:rPr>
          <w:rFonts w:ascii="Times New Roman" w:hAnsi="Times New Roman" w:cs="Times New Roman"/>
          <w:sz w:val="24"/>
          <w:szCs w:val="24"/>
        </w:rPr>
        <w:t>5</w:t>
      </w:r>
      <w:r w:rsidRPr="008979DB">
        <w:rPr>
          <w:rFonts w:ascii="Times New Roman" w:hAnsi="Times New Roman" w:cs="Times New Roman"/>
          <w:sz w:val="24"/>
          <w:szCs w:val="24"/>
        </w:rPr>
        <w:t xml:space="preserve">  ЛПХ.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На развитие сельского хозяйства отрицательное влияние оказывают следующие факторы и ограничения: высокая зависимость от природно-климатических условий,  финансовая нестабильность, недостаток основных и оборотных средств,   проблемы сбыта сельхозпродукции, недостаток квалифицированных кадров.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Основными направлениями и задачами в развитии сельскохозяйственного производства являются: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создание условий для сохранения и восстановления плодородия почв, стимулирования эффективного использования земель с/х назначения;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стимулирование роста производства основных видов с/х продукции;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поддержка малых форм хозяйствования;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улучшение жилищных условий сельского населения, в том числе обеспечение жильём молодых семей и молодых специалистов на селе, повышение уровня социально-инженерного обустройства села.</w:t>
      </w:r>
    </w:p>
    <w:p w:rsidR="005E348A" w:rsidRPr="008979DB" w:rsidRDefault="00B77873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20</w:t>
      </w:r>
      <w:r w:rsidR="00DF5D7E">
        <w:rPr>
          <w:rFonts w:ascii="Times New Roman" w:hAnsi="Times New Roman" w:cs="Times New Roman"/>
          <w:sz w:val="24"/>
          <w:szCs w:val="24"/>
        </w:rPr>
        <w:t>20-2022</w:t>
      </w:r>
      <w:r w:rsidR="005E348A" w:rsidRPr="008979DB">
        <w:rPr>
          <w:rFonts w:ascii="Times New Roman" w:hAnsi="Times New Roman" w:cs="Times New Roman"/>
          <w:sz w:val="24"/>
          <w:szCs w:val="24"/>
        </w:rPr>
        <w:t xml:space="preserve"> гг. вариации индекса производства сельскохозяйственной продукции планируются в пределах 99,5-103%.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В растениеводстве будет проведен ряд мероприятий направленных </w:t>
      </w:r>
      <w:proofErr w:type="gramStart"/>
      <w:r w:rsidRPr="008979D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79DB">
        <w:rPr>
          <w:rFonts w:ascii="Times New Roman" w:hAnsi="Times New Roman" w:cs="Times New Roman"/>
          <w:sz w:val="24"/>
          <w:szCs w:val="24"/>
        </w:rPr>
        <w:t>: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сохранение, и в перспективе – увеличение посевных площадей зерновых культур;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 приобретение элитных семян зерновых культур;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улучшение качества обработки земель за счет применения современных почвообрабатывающих орудий;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На территории Новокрасненского сельсовета в сфере торговли осуществляют деятельность магазин смешанных </w:t>
      </w:r>
      <w:r w:rsidRPr="004D20DB">
        <w:rPr>
          <w:rFonts w:ascii="Times New Roman" w:hAnsi="Times New Roman" w:cs="Times New Roman"/>
          <w:sz w:val="24"/>
          <w:szCs w:val="24"/>
        </w:rPr>
        <w:t xml:space="preserve">товаров </w:t>
      </w:r>
      <w:r w:rsidR="004D20DB" w:rsidRPr="004D20DB">
        <w:rPr>
          <w:rFonts w:ascii="Times New Roman" w:hAnsi="Times New Roman" w:cs="Times New Roman"/>
          <w:sz w:val="24"/>
          <w:szCs w:val="24"/>
        </w:rPr>
        <w:t>Чистоозерный районный союз потребительских обществ</w:t>
      </w:r>
      <w:r w:rsidRPr="004D20DB">
        <w:rPr>
          <w:rFonts w:ascii="Times New Roman" w:hAnsi="Times New Roman" w:cs="Times New Roman"/>
          <w:sz w:val="24"/>
          <w:szCs w:val="24"/>
        </w:rPr>
        <w:t xml:space="preserve"> и</w:t>
      </w:r>
      <w:r w:rsidRPr="008979DB">
        <w:rPr>
          <w:rFonts w:ascii="Times New Roman" w:hAnsi="Times New Roman" w:cs="Times New Roman"/>
          <w:sz w:val="24"/>
          <w:szCs w:val="24"/>
        </w:rPr>
        <w:t xml:space="preserve"> магазин «Сатурн» ИП «Клименко». В текущем году прогнозируется сокращение физического объема товарооборота </w:t>
      </w:r>
      <w:r w:rsidR="008979DB">
        <w:rPr>
          <w:rFonts w:ascii="Times New Roman" w:hAnsi="Times New Roman" w:cs="Times New Roman"/>
          <w:sz w:val="24"/>
          <w:szCs w:val="24"/>
        </w:rPr>
        <w:t>на 7,5% (12%</w:t>
      </w:r>
      <w:r w:rsidRPr="008979DB">
        <w:rPr>
          <w:rFonts w:ascii="Times New Roman" w:hAnsi="Times New Roman" w:cs="Times New Roman"/>
          <w:sz w:val="24"/>
          <w:szCs w:val="24"/>
        </w:rPr>
        <w:t>).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Факторы, сдерживающие развитие потребительского рынка: узкий ассортимент продукции. Высокие цены, в сравнении с районным центром. 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9DB">
        <w:rPr>
          <w:rFonts w:ascii="Times New Roman" w:hAnsi="Times New Roman" w:cs="Times New Roman"/>
          <w:sz w:val="24"/>
          <w:szCs w:val="24"/>
        </w:rPr>
        <w:t>Основными направлениями и задачами в сфере потребительского рынка являются</w:t>
      </w:r>
      <w:r w:rsidRPr="008979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E348A" w:rsidRPr="008979DB" w:rsidRDefault="005E348A" w:rsidP="004B2FEA">
      <w:pPr>
        <w:tabs>
          <w:tab w:val="num" w:pos="0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расширение ассортимента товаров, увеличение объемов продаж;</w:t>
      </w:r>
    </w:p>
    <w:p w:rsidR="005E348A" w:rsidRPr="008979DB" w:rsidRDefault="005E348A" w:rsidP="004B2FEA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мониторинг ситуации на потребительском рынке поселения.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следующем году запланировано повышение уровня товарооборота  на 7,5% по сравнению с  201</w:t>
      </w:r>
      <w:r w:rsidR="00DF5D7E">
        <w:rPr>
          <w:rFonts w:ascii="Times New Roman" w:hAnsi="Times New Roman" w:cs="Times New Roman"/>
          <w:sz w:val="24"/>
          <w:szCs w:val="24"/>
        </w:rPr>
        <w:t>9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годом,   в последующие два года вариации физического объема данного </w:t>
      </w:r>
      <w:r w:rsidRPr="008979DB">
        <w:rPr>
          <w:rFonts w:ascii="Times New Roman" w:hAnsi="Times New Roman" w:cs="Times New Roman"/>
          <w:sz w:val="24"/>
          <w:szCs w:val="24"/>
        </w:rPr>
        <w:lastRenderedPageBreak/>
        <w:t>показателя планируются в пределах 1%. (в таблице снижение на 3,6% в 201</w:t>
      </w:r>
      <w:r w:rsidR="00DF5D7E">
        <w:rPr>
          <w:rFonts w:ascii="Times New Roman" w:hAnsi="Times New Roman" w:cs="Times New Roman"/>
          <w:sz w:val="24"/>
          <w:szCs w:val="24"/>
        </w:rPr>
        <w:t>9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текущем году, как и в 201</w:t>
      </w:r>
      <w:r w:rsidR="00DF5D7E">
        <w:rPr>
          <w:rFonts w:ascii="Times New Roman" w:hAnsi="Times New Roman" w:cs="Times New Roman"/>
          <w:sz w:val="24"/>
          <w:szCs w:val="24"/>
        </w:rPr>
        <w:t>8</w:t>
      </w:r>
      <w:r w:rsidRPr="008979DB">
        <w:rPr>
          <w:rFonts w:ascii="Times New Roman" w:hAnsi="Times New Roman" w:cs="Times New Roman"/>
          <w:sz w:val="24"/>
          <w:szCs w:val="24"/>
        </w:rPr>
        <w:t>-м, в отличие от предыдущих  лет, в муниципальном образовании  не было инвестиций в основной капитал.  В 201</w:t>
      </w:r>
      <w:r w:rsidR="00DF5D7E">
        <w:rPr>
          <w:rFonts w:ascii="Times New Roman" w:hAnsi="Times New Roman" w:cs="Times New Roman"/>
          <w:sz w:val="24"/>
          <w:szCs w:val="24"/>
        </w:rPr>
        <w:t>9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году индекс инвестиций в основной капитал не изменится, в последующие два года возможен рост при условии приобретения КФХ новой современной сельскохозяйственной техники.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9DB">
        <w:rPr>
          <w:rFonts w:ascii="Times New Roman" w:hAnsi="Times New Roman" w:cs="Times New Roman"/>
          <w:sz w:val="24"/>
          <w:szCs w:val="24"/>
          <w:u w:val="single"/>
        </w:rPr>
        <w:t>Для повышения  инвестиционной привлекательности муниципального образования  необходимо решение следующих задач: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 улучшение  дорожной, транспортной инфраструктуры;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повышение информационной открытости, информационной прозрачности деятельности органов местного самоуправления: на официальном сайте Новокрасненского сельсовета Чистоозерного района,  электронных средствах массовой информации, электронных картах Новосибирской области, Российской Федерации  периодически размещать (обновлять)  информацию о муниципальном образовании.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Новокрасненского сельсовета Чистоозерного района продолжаются негативные </w:t>
      </w:r>
      <w:r w:rsidRPr="008979DB">
        <w:rPr>
          <w:rFonts w:ascii="Times New Roman" w:hAnsi="Times New Roman" w:cs="Times New Roman"/>
          <w:b/>
          <w:sz w:val="24"/>
          <w:szCs w:val="24"/>
        </w:rPr>
        <w:t>демографические тенденции</w:t>
      </w:r>
      <w:r w:rsidRPr="008979DB">
        <w:rPr>
          <w:rFonts w:ascii="Times New Roman" w:hAnsi="Times New Roman" w:cs="Times New Roman"/>
          <w:sz w:val="24"/>
          <w:szCs w:val="24"/>
        </w:rPr>
        <w:t>, характеризующиеся как естественной убылью населения, так  и отрицательным сальдо миграции.  В ближайшие три года ситуация не измениться. Ожидается уменьшение численности по причине миграции молодого населения и роста показателей смертности, в связи с тем, что основная масса оставшегося населения - пенсионеры.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Остается нестабильным  рынок труда. Среднегодовая </w:t>
      </w:r>
      <w:r w:rsidRPr="008979DB">
        <w:rPr>
          <w:rFonts w:ascii="Times New Roman" w:hAnsi="Times New Roman" w:cs="Times New Roman"/>
          <w:b/>
          <w:sz w:val="24"/>
          <w:szCs w:val="24"/>
        </w:rPr>
        <w:t>численность занятых</w:t>
      </w:r>
      <w:r w:rsidR="00B77873" w:rsidRPr="008979DB">
        <w:rPr>
          <w:rFonts w:ascii="Times New Roman" w:hAnsi="Times New Roman" w:cs="Times New Roman"/>
          <w:sz w:val="24"/>
          <w:szCs w:val="24"/>
        </w:rPr>
        <w:t xml:space="preserve"> в 202</w:t>
      </w:r>
      <w:r w:rsidR="00DF5D7E">
        <w:rPr>
          <w:rFonts w:ascii="Times New Roman" w:hAnsi="Times New Roman" w:cs="Times New Roman"/>
          <w:sz w:val="24"/>
          <w:szCs w:val="24"/>
        </w:rPr>
        <w:t>2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году в экономике составит около </w:t>
      </w:r>
      <w:r w:rsidR="00B77873" w:rsidRPr="008979DB">
        <w:rPr>
          <w:rFonts w:ascii="Times New Roman" w:hAnsi="Times New Roman" w:cs="Times New Roman"/>
          <w:sz w:val="24"/>
          <w:szCs w:val="24"/>
        </w:rPr>
        <w:t>11</w:t>
      </w:r>
      <w:r w:rsidR="00DF5D7E">
        <w:rPr>
          <w:rFonts w:ascii="Times New Roman" w:hAnsi="Times New Roman" w:cs="Times New Roman"/>
          <w:sz w:val="24"/>
          <w:szCs w:val="24"/>
        </w:rPr>
        <w:t>1</w:t>
      </w:r>
      <w:r w:rsidR="00DE53FF" w:rsidRPr="008979DB">
        <w:rPr>
          <w:rFonts w:ascii="Times New Roman" w:hAnsi="Times New Roman" w:cs="Times New Roman"/>
          <w:sz w:val="24"/>
          <w:szCs w:val="24"/>
        </w:rPr>
        <w:t xml:space="preserve"> человек, что сос</w:t>
      </w:r>
      <w:r w:rsidR="004B2FEA">
        <w:rPr>
          <w:rFonts w:ascii="Times New Roman" w:hAnsi="Times New Roman" w:cs="Times New Roman"/>
          <w:sz w:val="24"/>
          <w:szCs w:val="24"/>
        </w:rPr>
        <w:t>тавит  95% показателя 201</w:t>
      </w:r>
      <w:r w:rsidR="00DF5D7E">
        <w:rPr>
          <w:rFonts w:ascii="Times New Roman" w:hAnsi="Times New Roman" w:cs="Times New Roman"/>
          <w:sz w:val="24"/>
          <w:szCs w:val="24"/>
        </w:rPr>
        <w:t>9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b/>
          <w:sz w:val="24"/>
          <w:szCs w:val="24"/>
        </w:rPr>
        <w:t>Фонд оплаты труда и среднемесячная заработная плата.</w:t>
      </w:r>
    </w:p>
    <w:p w:rsidR="005E348A" w:rsidRPr="008979DB" w:rsidRDefault="00B77873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20</w:t>
      </w:r>
      <w:r w:rsidR="00DF5D7E">
        <w:rPr>
          <w:rFonts w:ascii="Times New Roman" w:hAnsi="Times New Roman" w:cs="Times New Roman"/>
          <w:sz w:val="24"/>
          <w:szCs w:val="24"/>
        </w:rPr>
        <w:t>20-2022</w:t>
      </w:r>
      <w:r w:rsidR="005E348A" w:rsidRPr="008979DB">
        <w:rPr>
          <w:rFonts w:ascii="Times New Roman" w:hAnsi="Times New Roman" w:cs="Times New Roman"/>
          <w:sz w:val="24"/>
          <w:szCs w:val="24"/>
        </w:rPr>
        <w:t xml:space="preserve"> годах темпы роста ФОТ и среднемесячной номинальной заработной платы будут, в большей степени, определятся размером индексации оплаты труда бюджетников. При условии стабилизации ситуации в экономике прогнозируется рост вышеуказанных показателей в сфере производства, торговли и услуг.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Решению задач в области экономики и социальной сферы способствует реализация муниципальных программ, а также участие муниципального образования  в реализации государственных программ</w:t>
      </w:r>
      <w:r w:rsidR="008979DB" w:rsidRPr="008979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601135" w:rsidRPr="008979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01135" w:rsidRPr="00897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48A" w:rsidRDefault="005E348A" w:rsidP="004B2FEA">
      <w:pPr>
        <w:spacing w:after="0"/>
      </w:pPr>
    </w:p>
    <w:p w:rsidR="005E348A" w:rsidRDefault="005E348A">
      <w:pPr>
        <w:rPr>
          <w:rFonts w:ascii="Times New Roman" w:hAnsi="Times New Roman" w:cs="Times New Roman"/>
          <w:sz w:val="28"/>
          <w:szCs w:val="28"/>
        </w:rPr>
      </w:pPr>
    </w:p>
    <w:sectPr w:rsidR="005E348A" w:rsidSect="00601135">
      <w:pgSz w:w="11906" w:h="16838"/>
      <w:pgMar w:top="1134" w:right="850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7F" w:rsidRDefault="00E4637F" w:rsidP="004A1ACE">
      <w:pPr>
        <w:spacing w:after="0" w:line="240" w:lineRule="auto"/>
      </w:pPr>
      <w:r>
        <w:separator/>
      </w:r>
    </w:p>
  </w:endnote>
  <w:endnote w:type="continuationSeparator" w:id="0">
    <w:p w:rsidR="00E4637F" w:rsidRDefault="00E4637F" w:rsidP="004A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7F" w:rsidRDefault="00E4637F" w:rsidP="004A1ACE">
      <w:pPr>
        <w:spacing w:after="0" w:line="240" w:lineRule="auto"/>
      </w:pPr>
      <w:r>
        <w:separator/>
      </w:r>
    </w:p>
  </w:footnote>
  <w:footnote w:type="continuationSeparator" w:id="0">
    <w:p w:rsidR="00E4637F" w:rsidRDefault="00E4637F" w:rsidP="004A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ACE"/>
    <w:rsid w:val="00072555"/>
    <w:rsid w:val="00095CB6"/>
    <w:rsid w:val="000B27CC"/>
    <w:rsid w:val="000E538C"/>
    <w:rsid w:val="00133983"/>
    <w:rsid w:val="00135859"/>
    <w:rsid w:val="001579A7"/>
    <w:rsid w:val="001B23B7"/>
    <w:rsid w:val="001F516E"/>
    <w:rsid w:val="00207119"/>
    <w:rsid w:val="0021056D"/>
    <w:rsid w:val="0022376C"/>
    <w:rsid w:val="00233F06"/>
    <w:rsid w:val="00284E53"/>
    <w:rsid w:val="002C024C"/>
    <w:rsid w:val="0031312B"/>
    <w:rsid w:val="003448AA"/>
    <w:rsid w:val="003E279F"/>
    <w:rsid w:val="00473F95"/>
    <w:rsid w:val="00487A23"/>
    <w:rsid w:val="00497AD8"/>
    <w:rsid w:val="004A1ACE"/>
    <w:rsid w:val="004B2FEA"/>
    <w:rsid w:val="004D20DB"/>
    <w:rsid w:val="004E6144"/>
    <w:rsid w:val="00503E89"/>
    <w:rsid w:val="0053782B"/>
    <w:rsid w:val="00567F71"/>
    <w:rsid w:val="00571AF1"/>
    <w:rsid w:val="005A5175"/>
    <w:rsid w:val="005E348A"/>
    <w:rsid w:val="00601135"/>
    <w:rsid w:val="006565A0"/>
    <w:rsid w:val="00667A3E"/>
    <w:rsid w:val="00670A1E"/>
    <w:rsid w:val="006965DB"/>
    <w:rsid w:val="006D5539"/>
    <w:rsid w:val="006D5DC7"/>
    <w:rsid w:val="006E5145"/>
    <w:rsid w:val="006F7A8D"/>
    <w:rsid w:val="00782F88"/>
    <w:rsid w:val="00830FBA"/>
    <w:rsid w:val="008979DB"/>
    <w:rsid w:val="008C46CC"/>
    <w:rsid w:val="00906B79"/>
    <w:rsid w:val="00946ECA"/>
    <w:rsid w:val="0097770B"/>
    <w:rsid w:val="009B19EB"/>
    <w:rsid w:val="009B667D"/>
    <w:rsid w:val="00A12D8E"/>
    <w:rsid w:val="00A278D9"/>
    <w:rsid w:val="00AB28E3"/>
    <w:rsid w:val="00AD61FA"/>
    <w:rsid w:val="00B54932"/>
    <w:rsid w:val="00B745CA"/>
    <w:rsid w:val="00B77873"/>
    <w:rsid w:val="00C71077"/>
    <w:rsid w:val="00C91483"/>
    <w:rsid w:val="00CF7BE7"/>
    <w:rsid w:val="00D03727"/>
    <w:rsid w:val="00DE53FF"/>
    <w:rsid w:val="00DF2A86"/>
    <w:rsid w:val="00DF5D7E"/>
    <w:rsid w:val="00E10BF6"/>
    <w:rsid w:val="00E4637F"/>
    <w:rsid w:val="00E65D9C"/>
    <w:rsid w:val="00E83171"/>
    <w:rsid w:val="00EA770F"/>
    <w:rsid w:val="00F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4A1A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1"/>
    <w:uiPriority w:val="99"/>
    <w:rsid w:val="004A1ACE"/>
    <w:pPr>
      <w:jc w:val="left"/>
    </w:pPr>
    <w:rPr>
      <w:rFonts w:ascii="Arial" w:hAnsi="Arial" w:cs="Arial"/>
      <w:color w:val="FF0000"/>
    </w:rPr>
  </w:style>
  <w:style w:type="character" w:styleId="a3">
    <w:name w:val="footnote reference"/>
    <w:basedOn w:val="a0"/>
    <w:uiPriority w:val="99"/>
    <w:semiHidden/>
    <w:unhideWhenUsed/>
    <w:rsid w:val="004A1ACE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C710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1077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link w:val="a5"/>
    <w:qFormat/>
    <w:rsid w:val="00C710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C71077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1"/>
    <w:qFormat/>
    <w:rsid w:val="00473F95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53FF"/>
  </w:style>
  <w:style w:type="paragraph" w:styleId="a9">
    <w:name w:val="footer"/>
    <w:basedOn w:val="a"/>
    <w:link w:val="aa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5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C4FC-C552-4622-9543-7891A175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Новокрасное</cp:lastModifiedBy>
  <cp:revision>6</cp:revision>
  <cp:lastPrinted>2016-12-08T04:06:00Z</cp:lastPrinted>
  <dcterms:created xsi:type="dcterms:W3CDTF">2018-11-21T08:28:00Z</dcterms:created>
  <dcterms:modified xsi:type="dcterms:W3CDTF">2019-12-04T09:17:00Z</dcterms:modified>
</cp:coreProperties>
</file>