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6F" w:rsidRDefault="00475B6F" w:rsidP="00475B6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75B6F" w:rsidRDefault="003273FA" w:rsidP="003273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F0842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3273FA" w:rsidRPr="007F0842" w:rsidRDefault="00475B6F" w:rsidP="003273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НОВОКРАСНЕНСКОГО</w:t>
      </w:r>
      <w:r w:rsidR="003273FA" w:rsidRPr="007F0842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3273FA" w:rsidRPr="007F0842" w:rsidRDefault="003273FA" w:rsidP="003273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F0842">
        <w:rPr>
          <w:rFonts w:ascii="Times New Roman" w:hAnsi="Times New Roman"/>
          <w:b/>
          <w:sz w:val="28"/>
          <w:szCs w:val="28"/>
        </w:rPr>
        <w:t>ЧИСТООЗЕРНОГО РАЙОНА НОВОСИБИРСКОЙ ОБЛАСТИ</w:t>
      </w:r>
    </w:p>
    <w:p w:rsidR="003273FA" w:rsidRPr="007F0842" w:rsidRDefault="003273FA" w:rsidP="003273FA">
      <w:pPr>
        <w:pStyle w:val="a3"/>
        <w:rPr>
          <w:rFonts w:ascii="Times New Roman" w:hAnsi="Times New Roman"/>
          <w:b/>
          <w:sz w:val="28"/>
          <w:szCs w:val="28"/>
        </w:rPr>
      </w:pPr>
    </w:p>
    <w:p w:rsidR="003273FA" w:rsidRPr="007F0842" w:rsidRDefault="003273FA" w:rsidP="003273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F0842">
        <w:rPr>
          <w:rFonts w:ascii="Times New Roman" w:hAnsi="Times New Roman"/>
          <w:b/>
          <w:sz w:val="28"/>
          <w:szCs w:val="28"/>
        </w:rPr>
        <w:t>ПОСТАНОВЛЕНИЕ</w:t>
      </w:r>
    </w:p>
    <w:p w:rsidR="003273FA" w:rsidRPr="007F0842" w:rsidRDefault="003273FA" w:rsidP="003273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273FA" w:rsidRPr="00475B6F" w:rsidRDefault="00475B6F" w:rsidP="003273F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75B6F">
        <w:rPr>
          <w:rFonts w:ascii="Times New Roman" w:hAnsi="Times New Roman"/>
          <w:sz w:val="28"/>
          <w:szCs w:val="28"/>
        </w:rPr>
        <w:t xml:space="preserve">от </w:t>
      </w:r>
      <w:r w:rsidR="001513C4">
        <w:rPr>
          <w:rFonts w:ascii="Times New Roman" w:hAnsi="Times New Roman"/>
          <w:sz w:val="28"/>
          <w:szCs w:val="28"/>
        </w:rPr>
        <w:t>________________</w:t>
      </w:r>
      <w:r w:rsidR="003273FA" w:rsidRPr="00475B6F">
        <w:rPr>
          <w:rFonts w:ascii="Times New Roman" w:hAnsi="Times New Roman"/>
          <w:sz w:val="28"/>
          <w:szCs w:val="28"/>
        </w:rPr>
        <w:t xml:space="preserve">          № </w:t>
      </w:r>
      <w:r w:rsidR="001513C4">
        <w:rPr>
          <w:rFonts w:ascii="Times New Roman" w:hAnsi="Times New Roman"/>
          <w:sz w:val="28"/>
          <w:szCs w:val="28"/>
        </w:rPr>
        <w:t>_____</w:t>
      </w:r>
    </w:p>
    <w:p w:rsidR="003273FA" w:rsidRDefault="003273FA" w:rsidP="003273FA">
      <w:pPr>
        <w:rPr>
          <w:sz w:val="28"/>
          <w:szCs w:val="28"/>
        </w:rPr>
      </w:pPr>
    </w:p>
    <w:p w:rsidR="003273FA" w:rsidRPr="003273FA" w:rsidRDefault="00475B6F" w:rsidP="003273F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оплате труда рабочих в</w:t>
      </w:r>
      <w:r w:rsidR="003273FA" w:rsidRPr="003273FA"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>Новокрасненского</w:t>
      </w:r>
      <w:r w:rsidR="003273FA" w:rsidRPr="003273FA">
        <w:rPr>
          <w:b/>
          <w:sz w:val="28"/>
          <w:szCs w:val="28"/>
        </w:rPr>
        <w:t xml:space="preserve"> сельсовета</w:t>
      </w:r>
    </w:p>
    <w:p w:rsidR="003273FA" w:rsidRPr="003273FA" w:rsidRDefault="003273FA" w:rsidP="003273FA">
      <w:pPr>
        <w:jc w:val="center"/>
        <w:rPr>
          <w:b/>
          <w:sz w:val="28"/>
          <w:szCs w:val="28"/>
        </w:rPr>
      </w:pPr>
      <w:r w:rsidRPr="003273FA">
        <w:rPr>
          <w:b/>
          <w:sz w:val="28"/>
          <w:szCs w:val="28"/>
        </w:rPr>
        <w:t>Чистоозерного района Новосибирской области</w:t>
      </w:r>
    </w:p>
    <w:bookmarkEnd w:id="0"/>
    <w:p w:rsidR="003273FA" w:rsidRPr="007821D3" w:rsidRDefault="003273FA" w:rsidP="003273FA">
      <w:pPr>
        <w:rPr>
          <w:sz w:val="28"/>
          <w:szCs w:val="28"/>
        </w:rPr>
      </w:pPr>
    </w:p>
    <w:p w:rsidR="003273FA" w:rsidRDefault="00475B6F" w:rsidP="00475B6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</w:t>
      </w:r>
      <w:r w:rsidR="003273FA">
        <w:rPr>
          <w:sz w:val="28"/>
          <w:szCs w:val="28"/>
        </w:rPr>
        <w:t>Трудовым кодексом Российской Федерации, постановлением Министерства труда Российской Федерации от 10.11.1992 № 31 «Об утверждении тарифно-квалификационных характеристик по общеотраслевым профессиям рабочих» (с изменениями на 24.11.2008), приказом Министерства труда и социального развития Новосибирской области от 13.06.2019 № 620 «Об утверждении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 по должностям, трудовые функции, квалификационные требования</w:t>
      </w:r>
      <w:proofErr w:type="gramEnd"/>
      <w:r w:rsidR="003273FA">
        <w:rPr>
          <w:sz w:val="28"/>
          <w:szCs w:val="28"/>
        </w:rPr>
        <w:t xml:space="preserve"> и </w:t>
      </w:r>
      <w:proofErr w:type="gramStart"/>
      <w:r w:rsidR="003273FA">
        <w:rPr>
          <w:sz w:val="28"/>
          <w:szCs w:val="28"/>
        </w:rPr>
        <w:t>наименование</w:t>
      </w:r>
      <w:proofErr w:type="gramEnd"/>
      <w:r w:rsidR="003273FA">
        <w:rPr>
          <w:sz w:val="28"/>
          <w:szCs w:val="28"/>
        </w:rPr>
        <w:t xml:space="preserve"> по которым установлены в соответствии с профессиональными стандартами» (с изменениями на 16.08.2019),</w:t>
      </w:r>
      <w:r>
        <w:rPr>
          <w:sz w:val="28"/>
          <w:szCs w:val="28"/>
        </w:rPr>
        <w:t xml:space="preserve"> </w:t>
      </w:r>
      <w:r w:rsidR="003273F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Новокрасненского</w:t>
      </w:r>
      <w:r w:rsidR="003273FA">
        <w:rPr>
          <w:sz w:val="28"/>
          <w:szCs w:val="28"/>
        </w:rPr>
        <w:t xml:space="preserve"> сельсовета Чистоозерного района Новосибирской области</w:t>
      </w:r>
    </w:p>
    <w:p w:rsidR="00475B6F" w:rsidRDefault="003273FA" w:rsidP="003273F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 :</w:t>
      </w:r>
    </w:p>
    <w:p w:rsidR="00475B6F" w:rsidRPr="00475B6F" w:rsidRDefault="003273FA" w:rsidP="009940A1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475B6F">
        <w:rPr>
          <w:sz w:val="28"/>
          <w:szCs w:val="28"/>
        </w:rPr>
        <w:t xml:space="preserve">Утвердить Положение об оплате труда  рабочих в  администрации </w:t>
      </w:r>
      <w:r w:rsidR="00475B6F" w:rsidRPr="00475B6F">
        <w:rPr>
          <w:sz w:val="28"/>
          <w:szCs w:val="28"/>
        </w:rPr>
        <w:t>Новокрасненского</w:t>
      </w:r>
      <w:r w:rsidRPr="00475B6F">
        <w:rPr>
          <w:sz w:val="28"/>
          <w:szCs w:val="28"/>
        </w:rPr>
        <w:t xml:space="preserve"> сельсовета Чистоозерного района Новосибирской области (приложение 1).</w:t>
      </w:r>
    </w:p>
    <w:p w:rsidR="00475B6F" w:rsidRPr="00475B6F" w:rsidRDefault="003273FA" w:rsidP="009940A1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475B6F">
        <w:rPr>
          <w:sz w:val="28"/>
          <w:szCs w:val="28"/>
        </w:rPr>
        <w:t xml:space="preserve"> Постановление вступае</w:t>
      </w:r>
      <w:r w:rsidR="00475B6F">
        <w:rPr>
          <w:sz w:val="28"/>
          <w:szCs w:val="28"/>
        </w:rPr>
        <w:t>т в силу с 01 октября 2019 года.</w:t>
      </w:r>
    </w:p>
    <w:p w:rsidR="00475B6F" w:rsidRPr="00475B6F" w:rsidRDefault="00475B6F" w:rsidP="009940A1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gramStart"/>
      <w:r w:rsidRPr="00475B6F">
        <w:rPr>
          <w:sz w:val="28"/>
          <w:szCs w:val="28"/>
        </w:rPr>
        <w:t>Контроль за</w:t>
      </w:r>
      <w:proofErr w:type="gramEnd"/>
      <w:r w:rsidRPr="00475B6F">
        <w:rPr>
          <w:sz w:val="28"/>
          <w:szCs w:val="28"/>
        </w:rPr>
        <w:t xml:space="preserve"> исполнением постановления оставляю за собой.</w:t>
      </w:r>
    </w:p>
    <w:p w:rsidR="00475B6F" w:rsidRDefault="00475B6F" w:rsidP="003273FA">
      <w:pPr>
        <w:jc w:val="both"/>
        <w:rPr>
          <w:sz w:val="28"/>
          <w:szCs w:val="28"/>
        </w:rPr>
      </w:pPr>
    </w:p>
    <w:p w:rsidR="00475B6F" w:rsidRDefault="00475B6F" w:rsidP="003273FA">
      <w:pPr>
        <w:jc w:val="both"/>
        <w:rPr>
          <w:sz w:val="28"/>
          <w:szCs w:val="28"/>
        </w:rPr>
      </w:pP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273FA" w:rsidRDefault="003273FA" w:rsidP="003273F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75B6F">
        <w:rPr>
          <w:sz w:val="28"/>
          <w:szCs w:val="28"/>
        </w:rPr>
        <w:t>Новокрасненского</w:t>
      </w:r>
      <w:r>
        <w:rPr>
          <w:sz w:val="28"/>
          <w:szCs w:val="28"/>
        </w:rPr>
        <w:t xml:space="preserve"> сельсовета</w:t>
      </w:r>
    </w:p>
    <w:p w:rsidR="003273FA" w:rsidRDefault="003273FA" w:rsidP="003273FA">
      <w:pPr>
        <w:rPr>
          <w:sz w:val="28"/>
          <w:szCs w:val="28"/>
        </w:rPr>
      </w:pPr>
      <w:r>
        <w:rPr>
          <w:sz w:val="28"/>
          <w:szCs w:val="28"/>
        </w:rPr>
        <w:t>Чистоозерного района</w:t>
      </w:r>
    </w:p>
    <w:p w:rsidR="003273FA" w:rsidRDefault="003273FA" w:rsidP="003273FA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</w:t>
      </w:r>
      <w:r w:rsidR="00475B6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</w:t>
      </w:r>
      <w:r w:rsidR="00475B6F">
        <w:rPr>
          <w:sz w:val="28"/>
          <w:szCs w:val="28"/>
        </w:rPr>
        <w:t>Т.М.Кулиев</w:t>
      </w:r>
      <w:r>
        <w:rPr>
          <w:sz w:val="28"/>
          <w:szCs w:val="28"/>
        </w:rPr>
        <w:t xml:space="preserve">                                                </w:t>
      </w:r>
    </w:p>
    <w:p w:rsidR="00475B6F" w:rsidRDefault="003273FA" w:rsidP="003273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475B6F" w:rsidRDefault="00475B6F" w:rsidP="003273FA">
      <w:pPr>
        <w:rPr>
          <w:sz w:val="28"/>
          <w:szCs w:val="28"/>
        </w:rPr>
      </w:pPr>
    </w:p>
    <w:p w:rsidR="00475B6F" w:rsidRDefault="00475B6F" w:rsidP="003273FA">
      <w:pPr>
        <w:rPr>
          <w:sz w:val="28"/>
          <w:szCs w:val="28"/>
        </w:rPr>
      </w:pPr>
    </w:p>
    <w:p w:rsidR="00475B6F" w:rsidRDefault="00475B6F" w:rsidP="003273FA">
      <w:pPr>
        <w:rPr>
          <w:sz w:val="28"/>
          <w:szCs w:val="28"/>
        </w:rPr>
      </w:pPr>
    </w:p>
    <w:p w:rsidR="00475B6F" w:rsidRDefault="00475B6F" w:rsidP="003273FA">
      <w:pPr>
        <w:rPr>
          <w:sz w:val="28"/>
          <w:szCs w:val="28"/>
        </w:rPr>
      </w:pPr>
    </w:p>
    <w:p w:rsidR="00475B6F" w:rsidRDefault="00475B6F" w:rsidP="003273FA">
      <w:pPr>
        <w:rPr>
          <w:sz w:val="28"/>
          <w:szCs w:val="28"/>
        </w:rPr>
      </w:pPr>
    </w:p>
    <w:p w:rsidR="00475B6F" w:rsidRDefault="00475B6F" w:rsidP="003273FA">
      <w:pPr>
        <w:rPr>
          <w:sz w:val="28"/>
          <w:szCs w:val="28"/>
        </w:rPr>
      </w:pPr>
    </w:p>
    <w:p w:rsidR="00475B6F" w:rsidRDefault="00475B6F" w:rsidP="003273FA">
      <w:pPr>
        <w:rPr>
          <w:sz w:val="28"/>
          <w:szCs w:val="28"/>
        </w:rPr>
      </w:pPr>
    </w:p>
    <w:p w:rsidR="00475B6F" w:rsidRDefault="00475B6F" w:rsidP="003273FA">
      <w:pPr>
        <w:rPr>
          <w:sz w:val="28"/>
          <w:szCs w:val="28"/>
        </w:rPr>
      </w:pPr>
    </w:p>
    <w:p w:rsidR="00475B6F" w:rsidRDefault="00475B6F" w:rsidP="003273FA">
      <w:pPr>
        <w:rPr>
          <w:sz w:val="28"/>
          <w:szCs w:val="28"/>
        </w:rPr>
      </w:pPr>
    </w:p>
    <w:p w:rsidR="003273FA" w:rsidRDefault="003273FA" w:rsidP="00475B6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3273FA" w:rsidRDefault="003273FA" w:rsidP="003273FA">
      <w:pPr>
        <w:rPr>
          <w:sz w:val="28"/>
          <w:szCs w:val="28"/>
        </w:rPr>
      </w:pPr>
    </w:p>
    <w:p w:rsidR="003273FA" w:rsidRDefault="003273FA" w:rsidP="003273FA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>
        <w:rPr>
          <w:sz w:val="28"/>
          <w:szCs w:val="28"/>
        </w:rPr>
        <w:br/>
        <w:t>Постановлением администрации</w:t>
      </w:r>
    </w:p>
    <w:p w:rsidR="003273FA" w:rsidRDefault="00475B6F" w:rsidP="003273FA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Новокрасненского</w:t>
      </w:r>
      <w:r w:rsidR="003273FA">
        <w:rPr>
          <w:sz w:val="28"/>
          <w:szCs w:val="28"/>
        </w:rPr>
        <w:t xml:space="preserve"> сельсовета</w:t>
      </w:r>
    </w:p>
    <w:p w:rsidR="003273FA" w:rsidRDefault="003273FA" w:rsidP="003273FA">
      <w:pPr>
        <w:jc w:val="right"/>
        <w:rPr>
          <w:sz w:val="28"/>
          <w:szCs w:val="28"/>
        </w:rPr>
      </w:pPr>
      <w:r>
        <w:rPr>
          <w:sz w:val="28"/>
          <w:szCs w:val="28"/>
        </w:rPr>
        <w:t>Чистоозерного района</w:t>
      </w:r>
    </w:p>
    <w:p w:rsidR="003273FA" w:rsidRDefault="003273FA" w:rsidP="003273F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3273FA" w:rsidRDefault="003273FA" w:rsidP="003273F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513C4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№ </w:t>
      </w:r>
      <w:r w:rsidR="001513C4">
        <w:rPr>
          <w:sz w:val="28"/>
          <w:szCs w:val="28"/>
        </w:rPr>
        <w:t>____</w:t>
      </w:r>
    </w:p>
    <w:p w:rsidR="003273FA" w:rsidRDefault="003273FA" w:rsidP="003273FA">
      <w:pPr>
        <w:jc w:val="right"/>
        <w:rPr>
          <w:sz w:val="28"/>
          <w:szCs w:val="28"/>
        </w:rPr>
      </w:pPr>
    </w:p>
    <w:p w:rsidR="003273FA" w:rsidRDefault="003273FA" w:rsidP="003273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об оплате труда  рабочих </w:t>
      </w:r>
    </w:p>
    <w:p w:rsidR="003273FA" w:rsidRDefault="003273FA" w:rsidP="003273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администрации </w:t>
      </w:r>
      <w:r w:rsidR="00475B6F">
        <w:rPr>
          <w:b/>
          <w:sz w:val="28"/>
          <w:szCs w:val="28"/>
        </w:rPr>
        <w:t>Новокрасненского</w:t>
      </w:r>
      <w:r>
        <w:rPr>
          <w:b/>
          <w:sz w:val="28"/>
          <w:szCs w:val="28"/>
        </w:rPr>
        <w:t xml:space="preserve"> сельсовета </w:t>
      </w:r>
    </w:p>
    <w:p w:rsidR="003273FA" w:rsidRDefault="003273FA" w:rsidP="003273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Чистоозерного района Новосибирской области</w:t>
      </w:r>
    </w:p>
    <w:p w:rsidR="003273FA" w:rsidRDefault="003273FA" w:rsidP="003273FA">
      <w:pPr>
        <w:jc w:val="center"/>
        <w:rPr>
          <w:b/>
          <w:sz w:val="28"/>
          <w:szCs w:val="28"/>
        </w:rPr>
      </w:pPr>
    </w:p>
    <w:p w:rsidR="003273FA" w:rsidRDefault="003273FA" w:rsidP="003273FA">
      <w:pPr>
        <w:rPr>
          <w:b/>
          <w:sz w:val="28"/>
          <w:szCs w:val="28"/>
        </w:rPr>
      </w:pPr>
      <w:r w:rsidRPr="00D03EB6">
        <w:rPr>
          <w:b/>
          <w:sz w:val="28"/>
          <w:szCs w:val="28"/>
        </w:rPr>
        <w:t>1. Общие положения</w:t>
      </w:r>
    </w:p>
    <w:p w:rsidR="003273FA" w:rsidRPr="001B5055" w:rsidRDefault="003273FA" w:rsidP="003273F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1. Настоящее Положение разработано в соответствии с Трудовым кодексом Российской Федерации, постановлением Министерства труда Российской Федерации от 10.11.1992 № 31 «Об утверждении тарифно-квалификационных характеристик по общеотраслевым профессиям рабочих» (с изменениями на 24.11.2008), приказом Министерства труда и социального развития Новосибирской области от 13.06.2019 № 620 «Об утверждении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стандартами» (с изменениями на 16.08.2019).</w:t>
      </w:r>
    </w:p>
    <w:p w:rsidR="003273FA" w:rsidRPr="001B5055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Оплата труда рабочих, занятых осуществляется на основе окладов, выплат компенсационного и стимулирующего характера.</w:t>
      </w: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2.1. К выплатам компенсационн</w:t>
      </w:r>
      <w:r w:rsidR="00C23A02">
        <w:rPr>
          <w:sz w:val="28"/>
          <w:szCs w:val="28"/>
        </w:rPr>
        <w:t>ого характера относятся доплаты</w:t>
      </w:r>
      <w:r>
        <w:rPr>
          <w:sz w:val="28"/>
          <w:szCs w:val="28"/>
        </w:rPr>
        <w:t>:</w:t>
      </w: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t>- за работу в ночное время;</w:t>
      </w: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t>- за совмещение профессий (должностей), расширение зон обслуживания, увеличение объема выполняемых работ и выполнение  обязанностей временно отсутствующего работника без освобождения от работы, определенной трудовым договором;</w:t>
      </w:r>
    </w:p>
    <w:p w:rsidR="003273FA" w:rsidRDefault="003273FA" w:rsidP="003273FA">
      <w:pPr>
        <w:rPr>
          <w:sz w:val="28"/>
          <w:szCs w:val="28"/>
        </w:rPr>
      </w:pPr>
      <w:r>
        <w:rPr>
          <w:sz w:val="28"/>
          <w:szCs w:val="28"/>
        </w:rPr>
        <w:t>- за работу в выходные и нерабочие праздничные дни;</w:t>
      </w:r>
    </w:p>
    <w:p w:rsidR="003273FA" w:rsidRDefault="003273FA" w:rsidP="003273FA">
      <w:pPr>
        <w:rPr>
          <w:sz w:val="28"/>
          <w:szCs w:val="28"/>
        </w:rPr>
      </w:pPr>
      <w:r>
        <w:rPr>
          <w:sz w:val="28"/>
          <w:szCs w:val="28"/>
        </w:rPr>
        <w:t>- за сверхурочную работу;</w:t>
      </w:r>
      <w:r>
        <w:rPr>
          <w:sz w:val="28"/>
          <w:szCs w:val="28"/>
        </w:rPr>
        <w:br/>
        <w:t>- за работу с вредными и (или) опасными условиями труда.</w:t>
      </w: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2.2. К выплатам стимулирующего характера относятся  надбавки:</w:t>
      </w: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t>- за продолжительность непрерывной работы;</w:t>
      </w: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t>- за качественные показатели деятельности рабочих.</w:t>
      </w: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2.3. На компенсационные и стимулирующие выплаты начисляется районный коэффициент.</w:t>
      </w:r>
    </w:p>
    <w:p w:rsidR="003273FA" w:rsidRDefault="003273FA" w:rsidP="003273FA">
      <w:pPr>
        <w:jc w:val="both"/>
        <w:rPr>
          <w:sz w:val="28"/>
          <w:szCs w:val="28"/>
        </w:rPr>
      </w:pPr>
    </w:p>
    <w:p w:rsidR="003273FA" w:rsidRDefault="003273FA" w:rsidP="003273FA">
      <w:pPr>
        <w:jc w:val="both"/>
        <w:rPr>
          <w:sz w:val="28"/>
          <w:szCs w:val="28"/>
        </w:rPr>
      </w:pPr>
    </w:p>
    <w:p w:rsidR="003273FA" w:rsidRDefault="003273FA" w:rsidP="003273FA">
      <w:pPr>
        <w:jc w:val="both"/>
        <w:rPr>
          <w:sz w:val="28"/>
          <w:szCs w:val="28"/>
        </w:rPr>
      </w:pPr>
    </w:p>
    <w:p w:rsidR="003273FA" w:rsidRDefault="003273FA" w:rsidP="003273FA">
      <w:pPr>
        <w:jc w:val="both"/>
        <w:rPr>
          <w:sz w:val="28"/>
          <w:szCs w:val="28"/>
        </w:rPr>
      </w:pPr>
    </w:p>
    <w:p w:rsidR="003273FA" w:rsidRDefault="003273FA" w:rsidP="003273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Размеры окладов рабочих</w:t>
      </w:r>
    </w:p>
    <w:p w:rsidR="003273FA" w:rsidRDefault="003273FA" w:rsidP="003273FA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3"/>
        <w:gridCol w:w="1278"/>
      </w:tblGrid>
      <w:tr w:rsidR="003273FA" w:rsidRPr="00A34F7C" w:rsidTr="00571114">
        <w:tc>
          <w:tcPr>
            <w:tcW w:w="0" w:type="auto"/>
          </w:tcPr>
          <w:p w:rsidR="003273FA" w:rsidRPr="00A34F7C" w:rsidRDefault="003273FA" w:rsidP="00571114">
            <w:pPr>
              <w:jc w:val="both"/>
              <w:rPr>
                <w:sz w:val="28"/>
                <w:szCs w:val="28"/>
              </w:rPr>
            </w:pPr>
            <w:r w:rsidRPr="00A34F7C">
              <w:rPr>
                <w:sz w:val="28"/>
                <w:szCs w:val="28"/>
              </w:rPr>
              <w:t>Наименование профессии и характеристика работ</w:t>
            </w:r>
          </w:p>
        </w:tc>
        <w:tc>
          <w:tcPr>
            <w:tcW w:w="0" w:type="auto"/>
          </w:tcPr>
          <w:p w:rsidR="003273FA" w:rsidRPr="00A34F7C" w:rsidRDefault="003273FA" w:rsidP="00571114">
            <w:pPr>
              <w:jc w:val="both"/>
              <w:rPr>
                <w:sz w:val="28"/>
                <w:szCs w:val="28"/>
              </w:rPr>
            </w:pPr>
            <w:r w:rsidRPr="00A34F7C">
              <w:rPr>
                <w:sz w:val="28"/>
                <w:szCs w:val="28"/>
              </w:rPr>
              <w:t xml:space="preserve">Размер оклада, </w:t>
            </w:r>
          </w:p>
          <w:p w:rsidR="003273FA" w:rsidRPr="00A34F7C" w:rsidRDefault="003273FA" w:rsidP="00571114">
            <w:pPr>
              <w:jc w:val="both"/>
              <w:rPr>
                <w:sz w:val="28"/>
                <w:szCs w:val="28"/>
              </w:rPr>
            </w:pPr>
            <w:r w:rsidRPr="00A34F7C">
              <w:rPr>
                <w:sz w:val="28"/>
                <w:szCs w:val="28"/>
              </w:rPr>
              <w:t>ру</w:t>
            </w:r>
            <w:r>
              <w:rPr>
                <w:sz w:val="28"/>
                <w:szCs w:val="28"/>
              </w:rPr>
              <w:t>блей</w:t>
            </w:r>
          </w:p>
        </w:tc>
      </w:tr>
      <w:tr w:rsidR="00C23A02" w:rsidRPr="00A34F7C" w:rsidTr="00571114">
        <w:tc>
          <w:tcPr>
            <w:tcW w:w="0" w:type="auto"/>
          </w:tcPr>
          <w:p w:rsidR="00C23A02" w:rsidRPr="00C23A02" w:rsidRDefault="00C23A02" w:rsidP="00C23A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Водитель автомобиля</w:t>
            </w:r>
            <w:r w:rsidRPr="00C23A02">
              <w:rPr>
                <w:b/>
                <w:sz w:val="28"/>
                <w:szCs w:val="28"/>
              </w:rPr>
              <w:t>:</w:t>
            </w:r>
          </w:p>
          <w:p w:rsidR="00C23A02" w:rsidRPr="00A34F7C" w:rsidRDefault="00C23A02" w:rsidP="00C23A02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C23A02">
              <w:rPr>
                <w:szCs w:val="28"/>
              </w:rPr>
              <w:t xml:space="preserve">4 разряда - управление легковыми автомобилями всех типов, грузовыми автомобилями всех типов грузоподъемностью до 10 тонн, автобусами габаритной длиной до </w:t>
            </w:r>
            <w:smartTag w:uri="urn:schemas-microsoft-com:office:smarttags" w:element="metricconverter">
              <w:smartTagPr>
                <w:attr w:name="ProductID" w:val="7 метров"/>
              </w:smartTagPr>
              <w:r w:rsidRPr="00C23A02">
                <w:rPr>
                  <w:szCs w:val="28"/>
                </w:rPr>
                <w:t>7 метров</w:t>
              </w:r>
            </w:smartTag>
            <w:r w:rsidRPr="00C23A02">
              <w:rPr>
                <w:szCs w:val="28"/>
              </w:rPr>
              <w:t>. Заправка автомобилей. Проверка технического состояния и прием автомобиля перед выездом на линию, сдача его и постановка на отведенное место по возвращении в автохозяйство. Устранение возникших во время работы на линии мелких неисправностей, не требующих разборки механизмов.</w:t>
            </w:r>
          </w:p>
        </w:tc>
        <w:tc>
          <w:tcPr>
            <w:tcW w:w="0" w:type="auto"/>
          </w:tcPr>
          <w:p w:rsidR="00C23A02" w:rsidRDefault="00C23A02" w:rsidP="0057111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7790</w:t>
            </w:r>
          </w:p>
        </w:tc>
      </w:tr>
      <w:tr w:rsidR="003273FA" w:rsidRPr="00A34F7C" w:rsidTr="00571114">
        <w:tc>
          <w:tcPr>
            <w:tcW w:w="0" w:type="auto"/>
          </w:tcPr>
          <w:p w:rsidR="00C23A02" w:rsidRDefault="003273FA" w:rsidP="00571114">
            <w:pPr>
              <w:jc w:val="both"/>
              <w:rPr>
                <w:b/>
                <w:sz w:val="28"/>
                <w:szCs w:val="28"/>
              </w:rPr>
            </w:pPr>
            <w:r w:rsidRPr="00A34F7C">
              <w:rPr>
                <w:b/>
                <w:sz w:val="28"/>
                <w:szCs w:val="28"/>
              </w:rPr>
              <w:t>Уборщи</w:t>
            </w:r>
            <w:r>
              <w:rPr>
                <w:b/>
                <w:sz w:val="28"/>
                <w:szCs w:val="28"/>
              </w:rPr>
              <w:t>к</w:t>
            </w:r>
            <w:r w:rsidRPr="00A34F7C">
              <w:rPr>
                <w:b/>
                <w:sz w:val="28"/>
                <w:szCs w:val="28"/>
              </w:rPr>
              <w:t xml:space="preserve"> служебных помещений:</w:t>
            </w:r>
          </w:p>
          <w:p w:rsidR="003273FA" w:rsidRPr="00C23A02" w:rsidRDefault="003273FA" w:rsidP="00C23A02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0F281A">
              <w:t>1 разряда – уборка холлов, вестибюлей, коридоров, лестничных клеток служебных и других помещений общественных и административных зданий. Удаление пыли с мебели, ковровых изделий, подметание и мытье вручную или с помощью машин и приспособлений  стен, полов, лестниц, окон. Влажное подметание и мытье лестничных площадок, маршей, мест перед загрузочными клапанами мусоропровода, удаление пыли с потолка, влажная протирка стен, дверей, плафонов, подоконников, оконных решеток, перил, чердачных лестниц. Подметание и мытье площа</w:t>
            </w:r>
            <w:r>
              <w:t>дки перед входом.</w:t>
            </w:r>
            <w:r w:rsidRPr="000F281A">
              <w:t xml:space="preserve"> Сбор и перемещение мусора в установленное место. Чистка и дезинфицирование санитарно-технического оборудования в местах общего пользовани</w:t>
            </w:r>
            <w:r>
              <w:t>я</w:t>
            </w:r>
            <w:r w:rsidRPr="000F281A">
              <w:t>. Получение моющих и дезинфицирующих средств, инвентаря и обтирочного материала.</w:t>
            </w:r>
          </w:p>
        </w:tc>
        <w:tc>
          <w:tcPr>
            <w:tcW w:w="0" w:type="auto"/>
          </w:tcPr>
          <w:p w:rsidR="003273FA" w:rsidRPr="00A34F7C" w:rsidRDefault="003273FA" w:rsidP="0057111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6770</w:t>
            </w:r>
          </w:p>
        </w:tc>
      </w:tr>
    </w:tbl>
    <w:p w:rsidR="003273FA" w:rsidRDefault="003273FA" w:rsidP="003273FA">
      <w:pPr>
        <w:jc w:val="both"/>
        <w:rPr>
          <w:b/>
          <w:sz w:val="28"/>
          <w:szCs w:val="28"/>
        </w:rPr>
      </w:pPr>
    </w:p>
    <w:p w:rsidR="003273FA" w:rsidRDefault="003273FA" w:rsidP="003273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Размеры выплат компенсационного характера</w:t>
      </w: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3.1. Размеры доплат за совмещение профессий (должностей), расширение зон обслуживания, увеличение объема выполняемых работ и выполнение  обязанностей временно отсутствующего работника без освобождения от работы, определенной трудовым договором устанавливаются по соглашению сторон трудового договора с учетом содержания и (или) объема дополнительной работы.</w:t>
      </w: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 Доплату за работу в выходные и нерабочие праздничные дни, за сверхурочную работу, за работу с вредными и (или) опасными условиями труда устанавливаются в соответствии с Трудовым кодексом Российской Федерации.</w:t>
      </w: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3.3. Размеры выплат компенсационного характера не могут быть ниже размеров, установленных трудовым законодательством и иными нормативными актами, содержащими нормы трудового права.</w:t>
      </w:r>
    </w:p>
    <w:p w:rsidR="003273FA" w:rsidRDefault="003273FA" w:rsidP="003273FA">
      <w:pPr>
        <w:jc w:val="both"/>
        <w:rPr>
          <w:sz w:val="28"/>
          <w:szCs w:val="28"/>
        </w:rPr>
      </w:pPr>
    </w:p>
    <w:p w:rsidR="003273FA" w:rsidRDefault="003273FA" w:rsidP="003273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Размеры выплат стимулирующего характера</w:t>
      </w:r>
    </w:p>
    <w:p w:rsidR="003273FA" w:rsidRPr="000F281A" w:rsidRDefault="003273FA" w:rsidP="003273F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4.1. Ежемесячная надбавка за качественные показатели деятельности рабочих устанавливается при условии </w:t>
      </w:r>
      <w:r w:rsidRPr="009C4D16">
        <w:rPr>
          <w:sz w:val="28"/>
          <w:szCs w:val="28"/>
        </w:rPr>
        <w:t>своевременного и качественного выполнения всего комплекса работ в соответствии с установленными характеристиками</w:t>
      </w:r>
      <w:r>
        <w:rPr>
          <w:sz w:val="28"/>
          <w:szCs w:val="28"/>
        </w:rPr>
        <w:t xml:space="preserve"> и не должна превышать 100% оклада.</w:t>
      </w: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Конкретный размер ежемесячной надбавки к окладу рабочих определяется распоряжением работодателя.</w:t>
      </w: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4.2. Рабочим по итогам работы за календарный год могут выплачиваться премии при условии выполнения ими качественных показателей трудовой деятельности.</w:t>
      </w: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Премии устанавливаются в процентах к окладу рабочих.</w:t>
      </w: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Конкретный размер премии определяется распоряжением работодателя.</w:t>
      </w:r>
    </w:p>
    <w:p w:rsidR="003273FA" w:rsidRDefault="003273FA" w:rsidP="00327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Средства для выплаты премии предусматриваются в размере двух месячных окладов в расчете на год.</w:t>
      </w:r>
    </w:p>
    <w:p w:rsidR="003273FA" w:rsidRDefault="003273FA" w:rsidP="003273F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273FA" w:rsidRDefault="003273FA" w:rsidP="003273FA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5. Заключительные положения</w:t>
      </w:r>
    </w:p>
    <w:p w:rsidR="003273FA" w:rsidRDefault="003273FA" w:rsidP="003273F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5.1. Месячная заработная плата рабочих, отработавших за этот  период норму времени и качественно выполнивших нормы труда (трудовые обязанности), не может быть ниже уровня прожиточного минимума трудоспособного населения в целом по Российской Федерации,  определяемой Федеральным законом от 19 июня 2000 года № 82-ФЗ «О минимальном </w:t>
      </w:r>
      <w:proofErr w:type="gramStart"/>
      <w:r>
        <w:rPr>
          <w:sz w:val="28"/>
          <w:szCs w:val="28"/>
        </w:rPr>
        <w:t>размере оплаты труда</w:t>
      </w:r>
      <w:proofErr w:type="gramEnd"/>
      <w:r>
        <w:rPr>
          <w:sz w:val="28"/>
          <w:szCs w:val="28"/>
        </w:rPr>
        <w:t>»</w:t>
      </w:r>
      <w:r w:rsidR="00C23A02">
        <w:rPr>
          <w:sz w:val="28"/>
          <w:szCs w:val="28"/>
        </w:rPr>
        <w:t>.</w:t>
      </w:r>
    </w:p>
    <w:p w:rsidR="003273FA" w:rsidRPr="000F281A" w:rsidRDefault="003273FA" w:rsidP="003273FA">
      <w:pPr>
        <w:jc w:val="both"/>
        <w:rPr>
          <w:sz w:val="28"/>
          <w:szCs w:val="28"/>
        </w:rPr>
      </w:pPr>
    </w:p>
    <w:p w:rsidR="003273FA" w:rsidRPr="00686880" w:rsidRDefault="003273FA" w:rsidP="003273FA">
      <w:pPr>
        <w:jc w:val="both"/>
        <w:rPr>
          <w:b/>
          <w:sz w:val="28"/>
          <w:szCs w:val="28"/>
        </w:rPr>
      </w:pPr>
    </w:p>
    <w:p w:rsidR="0032439E" w:rsidRDefault="0032439E"/>
    <w:sectPr w:rsidR="0032439E" w:rsidSect="00475B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62D92"/>
    <w:multiLevelType w:val="hybridMultilevel"/>
    <w:tmpl w:val="CF8C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86CB7"/>
    <w:multiLevelType w:val="hybridMultilevel"/>
    <w:tmpl w:val="00D2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FA"/>
    <w:rsid w:val="001513C4"/>
    <w:rsid w:val="0032439E"/>
    <w:rsid w:val="003273FA"/>
    <w:rsid w:val="00475B6F"/>
    <w:rsid w:val="009940A1"/>
    <w:rsid w:val="00C2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3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3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3F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75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3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3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3F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75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Новокрасное</cp:lastModifiedBy>
  <cp:revision>4</cp:revision>
  <cp:lastPrinted>2019-10-04T08:42:00Z</cp:lastPrinted>
  <dcterms:created xsi:type="dcterms:W3CDTF">2019-10-29T03:46:00Z</dcterms:created>
  <dcterms:modified xsi:type="dcterms:W3CDTF">2019-12-04T09:13:00Z</dcterms:modified>
</cp:coreProperties>
</file>